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0D" w:rsidRPr="00540127" w:rsidRDefault="00C5010D" w:rsidP="00C5010D">
      <w:pPr>
        <w:pStyle w:val="a6"/>
        <w:jc w:val="center"/>
        <w:rPr>
          <w:rFonts w:ascii="Times New Roman" w:hAnsi="Times New Roman" w:cs="Times New Roman"/>
        </w:rPr>
      </w:pPr>
      <w:r w:rsidRPr="00540127">
        <w:rPr>
          <w:rStyle w:val="a4"/>
          <w:rFonts w:ascii="Times New Roman" w:hAnsi="Times New Roman" w:cs="Times New Roman"/>
        </w:rPr>
        <w:t>ПАСПОРТ ИНВЕСТИЦИОННОГО ПРОЕКТА</w:t>
      </w:r>
    </w:p>
    <w:p w:rsidR="00C5010D" w:rsidRPr="00540127" w:rsidRDefault="00C5010D" w:rsidP="00C5010D">
      <w:pPr>
        <w:pStyle w:val="a6"/>
        <w:rPr>
          <w:rFonts w:ascii="Times New Roman" w:hAnsi="Times New Roman" w:cs="Times New Roman"/>
        </w:rPr>
      </w:pPr>
      <w:r w:rsidRPr="00540127">
        <w:rPr>
          <w:rFonts w:ascii="Times New Roman" w:hAnsi="Times New Roman" w:cs="Times New Roman"/>
        </w:rPr>
        <w:t xml:space="preserve">            </w:t>
      </w:r>
    </w:p>
    <w:p w:rsidR="00C5010D" w:rsidRPr="00FC248F" w:rsidRDefault="00C5010D" w:rsidP="00FC248F">
      <w:pPr>
        <w:pStyle w:val="a6"/>
        <w:jc w:val="center"/>
        <w:rPr>
          <w:rFonts w:ascii="Times New Roman" w:hAnsi="Times New Roman" w:cs="Times New Roman"/>
          <w:u w:val="single"/>
        </w:rPr>
      </w:pPr>
    </w:p>
    <w:p w:rsidR="00C5010D" w:rsidRPr="00540127" w:rsidRDefault="00C5010D" w:rsidP="00C5010D">
      <w:pPr>
        <w:ind w:firstLine="0"/>
        <w:rPr>
          <w:rFonts w:ascii="Times New Roman" w:hAnsi="Times New Roman" w:cs="Times New Roman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9"/>
        <w:gridCol w:w="5096"/>
        <w:gridCol w:w="7371"/>
      </w:tblGrid>
      <w:tr w:rsidR="00736B78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78" w:rsidRPr="00540127" w:rsidRDefault="00736B78" w:rsidP="00BA09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40127">
              <w:rPr>
                <w:rFonts w:ascii="Times New Roman" w:hAnsi="Times New Roman" w:cs="Times New Roman"/>
              </w:rPr>
              <w:t>Параметры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B78" w:rsidRPr="00540127" w:rsidRDefault="00736B78" w:rsidP="00BA09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40127">
              <w:rPr>
                <w:rFonts w:ascii="Times New Roman" w:hAnsi="Times New Roman" w:cs="Times New Roman"/>
              </w:rPr>
              <w:t>Значение параметра</w:t>
            </w:r>
          </w:p>
        </w:tc>
      </w:tr>
      <w:tr w:rsidR="00FC248F" w:rsidRPr="00540127" w:rsidTr="003046AF">
        <w:trPr>
          <w:trHeight w:val="738"/>
        </w:trPr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8F" w:rsidRDefault="00FC248F" w:rsidP="009C421C">
            <w:pPr>
              <w:pStyle w:val="ConsPlusNormal"/>
              <w:tabs>
                <w:tab w:val="left" w:pos="1027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48F" w:rsidRPr="00FC248F" w:rsidRDefault="003058D3" w:rsidP="00FC248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3058D3">
              <w:rPr>
                <w:rFonts w:ascii="Times New Roman" w:eastAsia="Times New Roman" w:hAnsi="Times New Roman" w:cs="Times New Roman"/>
              </w:rPr>
              <w:t xml:space="preserve">Реконструкция ВЛ-10 кВ л 59-1 от КТП 59-1-28 до КТП 59-1-51 и отпаек на КТП 59-1-12, КТП 59-1-15 и присоединение отпайки на КТП 59-1-32 в </w:t>
            </w:r>
            <w:proofErr w:type="spellStart"/>
            <w:r w:rsidRPr="003058D3">
              <w:rPr>
                <w:rFonts w:ascii="Times New Roman" w:eastAsia="Times New Roman" w:hAnsi="Times New Roman" w:cs="Times New Roman"/>
              </w:rPr>
              <w:t>р.ц</w:t>
            </w:r>
            <w:proofErr w:type="gramStart"/>
            <w:r w:rsidRPr="003058D3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3058D3">
              <w:rPr>
                <w:rFonts w:ascii="Times New Roman" w:eastAsia="Times New Roman" w:hAnsi="Times New Roman" w:cs="Times New Roman"/>
              </w:rPr>
              <w:t>ытманово</w:t>
            </w:r>
            <w:proofErr w:type="spellEnd"/>
          </w:p>
        </w:tc>
      </w:tr>
      <w:tr w:rsidR="00736B78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78" w:rsidRPr="00540127" w:rsidRDefault="009C421C" w:rsidP="009C421C">
            <w:pPr>
              <w:pStyle w:val="ConsPlusNormal"/>
              <w:tabs>
                <w:tab w:val="left" w:pos="1027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36B78" w:rsidRPr="00540127">
              <w:rPr>
                <w:rFonts w:ascii="Times New Roman" w:hAnsi="Times New Roman" w:cs="Times New Roman"/>
                <w:sz w:val="24"/>
                <w:szCs w:val="24"/>
              </w:rPr>
              <w:t>идентификатор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B78" w:rsidRPr="00A06C7A" w:rsidRDefault="00A06C7A" w:rsidP="003058D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F_ZSK_</w:t>
            </w:r>
            <w:r w:rsidR="003058D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_</w:t>
            </w:r>
            <w:r>
              <w:rPr>
                <w:rFonts w:ascii="Times New Roman" w:hAnsi="Times New Roman" w:cs="Times New Roman"/>
              </w:rPr>
              <w:t>Э</w:t>
            </w: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140B" w:rsidRPr="00540127" w:rsidRDefault="001E140B" w:rsidP="001E140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 xml:space="preserve">) планируемые </w:t>
            </w: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цели 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A06C7A" w:rsidP="00A06C7A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обновление электрической сети, снижение эксплуатационных затрат</w:t>
            </w: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задачи 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A06C7A" w:rsidP="00A06C7A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надежности электроснабжения потребителей, снижение потерь электрической энергии</w:t>
            </w: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этапы 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E70D89" w:rsidRDefault="001E140B" w:rsidP="00A06C7A">
            <w:pPr>
              <w:pStyle w:val="ConsPlusNormal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участка </w:t>
            </w:r>
            <w:proofErr w:type="gramStart"/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-10 кВ л 59-1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протяженностью </w:t>
            </w:r>
            <w:r w:rsidR="003058D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км </w:t>
            </w:r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>с заменой деревянных опор на железобетонные , голого провода на СИП</w:t>
            </w:r>
          </w:p>
          <w:p w:rsidR="001E140B" w:rsidRPr="00E70D89" w:rsidRDefault="001E140B" w:rsidP="001E140B">
            <w:pPr>
              <w:pStyle w:val="ConsPlusNormal"/>
              <w:ind w:left="3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7D6B96" w:rsidP="003058D3">
            <w:pPr>
              <w:pStyle w:val="ConsPlusNormal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58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1E140B" w:rsidRPr="001E14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конкретные результаты 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3C196C" w:rsidRDefault="001E140B" w:rsidP="007D6B96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реконструкция </w:t>
            </w:r>
            <w:r w:rsidR="007D6B96">
              <w:rPr>
                <w:rFonts w:ascii="Times New Roman" w:eastAsia="Times New Roman" w:hAnsi="Times New Roman" w:cs="Times New Roman"/>
              </w:rPr>
              <w:t>ВЛ-10 кВ</w:t>
            </w:r>
            <w:r w:rsidRPr="003C196C">
              <w:rPr>
                <w:rFonts w:ascii="Times New Roman" w:eastAsia="Times New Roman" w:hAnsi="Times New Roman" w:cs="Times New Roman"/>
              </w:rPr>
              <w:t>.</w:t>
            </w:r>
          </w:p>
          <w:p w:rsidR="001E140B" w:rsidRPr="00514615" w:rsidRDefault="001E140B" w:rsidP="00781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4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0B">
              <w:rPr>
                <w:rFonts w:ascii="Times New Roman" w:hAnsi="Times New Roman" w:cs="Times New Roman"/>
                <w:sz w:val="24"/>
                <w:szCs w:val="24"/>
              </w:rPr>
              <w:t>в) показатели инвестиционного проекта, в том числе показатели энергетической эффективности;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B7076" w:rsidRDefault="001E140B" w:rsidP="001B7076">
            <w:pPr>
              <w:pStyle w:val="a5"/>
              <w:rPr>
                <w:rFonts w:ascii="Times New Roman" w:hAnsi="Times New Roman" w:cs="Times New Roman"/>
              </w:rPr>
            </w:pPr>
            <w:r w:rsidRPr="001B7076">
              <w:rPr>
                <w:rFonts w:ascii="Times New Roman" w:hAnsi="Times New Roman" w:cs="Times New Roman"/>
              </w:rPr>
              <w:t xml:space="preserve">показатели инвестиционного проекта приведены в приложении № </w:t>
            </w:r>
            <w:r w:rsidR="001B7076" w:rsidRPr="001B7076">
              <w:rPr>
                <w:rFonts w:ascii="Times New Roman" w:hAnsi="Times New Roman" w:cs="Times New Roman"/>
              </w:rPr>
              <w:t>1</w:t>
            </w:r>
            <w:r w:rsidRPr="001B7076">
              <w:rPr>
                <w:rFonts w:ascii="Times New Roman" w:hAnsi="Times New Roman" w:cs="Times New Roman"/>
              </w:rPr>
              <w:t xml:space="preserve"> (в соответствии с методическими указаниями по расчету количественных показателей инвестиционных программ сетевых организаций).</w:t>
            </w:r>
          </w:p>
        </w:tc>
      </w:tr>
      <w:tr w:rsidR="001E14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D22">
              <w:rPr>
                <w:rFonts w:ascii="Times New Roman" w:hAnsi="Times New Roman" w:cs="Times New Roman"/>
                <w:sz w:val="24"/>
                <w:szCs w:val="24"/>
              </w:rPr>
              <w:t>г) оценка влияния инвестиционного проекта на достижение плановых значений количественных показателей реализации инвестиционной программы (проекта инвестиционной программы);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B7076" w:rsidRDefault="00104D22" w:rsidP="001B7076">
            <w:pPr>
              <w:pStyle w:val="a5"/>
              <w:spacing w:line="276" w:lineRule="auto"/>
              <w:ind w:left="-57"/>
              <w:rPr>
                <w:rFonts w:ascii="Times New Roman" w:hAnsi="Times New Roman" w:cs="Times New Roman"/>
                <w:lang w:eastAsia="en-US"/>
              </w:rPr>
            </w:pPr>
            <w:r w:rsidRPr="001B7076">
              <w:rPr>
                <w:rFonts w:ascii="Times New Roman" w:hAnsi="Times New Roman" w:cs="Times New Roman"/>
                <w:lang w:eastAsia="en-US"/>
              </w:rPr>
              <w:t xml:space="preserve">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№ </w:t>
            </w:r>
            <w:r w:rsidR="001B7076" w:rsidRPr="001B7076">
              <w:rPr>
                <w:rFonts w:ascii="Times New Roman" w:hAnsi="Times New Roman" w:cs="Times New Roman"/>
                <w:lang w:eastAsia="en-US"/>
              </w:rPr>
              <w:t>1</w:t>
            </w:r>
            <w:r w:rsidRPr="001B7076">
              <w:rPr>
                <w:rFonts w:ascii="Times New Roman" w:hAnsi="Times New Roman" w:cs="Times New Roman"/>
                <w:lang w:eastAsia="en-US"/>
              </w:rPr>
              <w:t xml:space="preserve"> (в соответствии с методическими указаниями по расчету количественных показателей </w:t>
            </w:r>
            <w:r w:rsidRPr="001B7076">
              <w:rPr>
                <w:rFonts w:ascii="Times New Roman" w:hAnsi="Times New Roman" w:cs="Times New Roman"/>
                <w:lang w:eastAsia="en-US"/>
              </w:rPr>
              <w:lastRenderedPageBreak/>
              <w:t>инвестиционных программ сетевых организаций).</w:t>
            </w:r>
          </w:p>
        </w:tc>
      </w:tr>
      <w:tr w:rsidR="003058D3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D3" w:rsidRPr="00540127" w:rsidRDefault="003058D3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) графики реализации инвестиционных проектов по строительству (реконструкции, модернизации и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</w:t>
            </w:r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и освоения капитальных вложений, в том числе с распределением на основные этапы работ, а также ввода основных средств с указанием отчетных данных за предыдущий и текущий годы для уже реализуемых проектов;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8D3" w:rsidRPr="00FC248F" w:rsidRDefault="003058D3" w:rsidP="002E785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3058D3">
              <w:rPr>
                <w:rFonts w:ascii="Times New Roman" w:eastAsia="Times New Roman" w:hAnsi="Times New Roman" w:cs="Times New Roman"/>
              </w:rPr>
              <w:t xml:space="preserve">Реконструкция ВЛ-10 кВ л 59-1 от КТП 59-1-28 до КТП 59-1-51 и отпаек на КТП 59-1-12, КТП 59-1-15 и присоединение отпайки на КТП 59-1-32 в </w:t>
            </w:r>
            <w:proofErr w:type="spellStart"/>
            <w:r w:rsidRPr="003058D3">
              <w:rPr>
                <w:rFonts w:ascii="Times New Roman" w:eastAsia="Times New Roman" w:hAnsi="Times New Roman" w:cs="Times New Roman"/>
              </w:rPr>
              <w:t>р.ц</w:t>
            </w:r>
            <w:proofErr w:type="gramStart"/>
            <w:r w:rsidRPr="003058D3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3058D3">
              <w:rPr>
                <w:rFonts w:ascii="Times New Roman" w:eastAsia="Times New Roman" w:hAnsi="Times New Roman" w:cs="Times New Roman"/>
              </w:rPr>
              <w:t>ытманово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2017 год, 1,600 млн.руб.</w:t>
            </w: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е) 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 и услуг, выполненных для целей реализации инвестиционного проекта;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E70D89" w:rsidRDefault="00E70D89" w:rsidP="00E70D89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E70D89">
              <w:rPr>
                <w:rFonts w:ascii="Times New Roman" w:eastAsia="Times New Roman" w:hAnsi="Times New Roman" w:cs="Times New Roman"/>
              </w:rPr>
              <w:t>заполняется по факту выполнения мероприятий направленных на реализацию инвестиционного проекта</w:t>
            </w: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ж) информация о наименовании, месте нахождения, максимальной мощности и ее распределении по каждой точке присоединения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сетям, содержащими являющиеся неотъемлемой частью технические условия, в которых в составе перечня мероприятий по технологическому присоединению определены мероприятия, предусмотренные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инвестиционным проектом;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E70D89" w:rsidRDefault="00E70D89" w:rsidP="00E70D89">
            <w:pPr>
              <w:ind w:left="19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инвестиционным проектом не предусмотрено </w:t>
            </w:r>
            <w:r w:rsidRPr="00E70D89">
              <w:rPr>
                <w:rFonts w:ascii="Times New Roman" w:eastAsia="Times New Roman" w:hAnsi="Times New Roman" w:cs="Times New Roman"/>
              </w:rPr>
              <w:t xml:space="preserve">мероприятий по технологическому присоединению </w:t>
            </w: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) информация об определенных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договорами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E70D89" w:rsidRDefault="00E70D89" w:rsidP="00E70D89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E70D89">
              <w:rPr>
                <w:rFonts w:ascii="Times New Roman" w:eastAsia="Times New Roman" w:hAnsi="Times New Roman" w:cs="Times New Roman"/>
              </w:rPr>
              <w:t>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</w:t>
            </w: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и)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 (проекта инвестиционной программы);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3046AF" w:rsidRDefault="00E70D89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E70D89" w:rsidRPr="00540127" w:rsidRDefault="00E70D89" w:rsidP="00B97BB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874">
              <w:rPr>
                <w:rFonts w:ascii="Times New Roman" w:hAnsi="Times New Roman" w:cs="Times New Roman"/>
                <w:sz w:val="24"/>
                <w:szCs w:val="24"/>
              </w:rPr>
              <w:t xml:space="preserve">к) информация о степени загрузки вводимых после строительства объектов </w:t>
            </w:r>
            <w:proofErr w:type="spellStart"/>
            <w:r w:rsidRPr="00831874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83187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определяемой в соответствии с </w:t>
            </w:r>
            <w:hyperlink r:id="rId6" w:history="1">
              <w:r w:rsidRPr="0083187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методическими указаниями</w:t>
              </w:r>
            </w:hyperlink>
            <w:r w:rsidRPr="00831874">
              <w:rPr>
                <w:rFonts w:ascii="Times New Roman" w:hAnsi="Times New Roman" w:cs="Times New Roman"/>
                <w:sz w:val="24"/>
                <w:szCs w:val="24"/>
              </w:rPr>
              <w:t>, утверждаемыми Министерством энергетики Российской Федерации;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3046AF" w:rsidRDefault="00E70D89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E70D89" w:rsidRPr="00540127" w:rsidRDefault="00E70D89" w:rsidP="00BA090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л) информация о результатах контрольных замеров электрических нагрузок оборудования объектов </w:t>
            </w:r>
            <w:proofErr w:type="spellStart"/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21909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реконструкция (модернизация, техническое перевооружение) которых предусматривается инвестиционным проектом;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3046AF" w:rsidRDefault="003046AF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E70D89" w:rsidRPr="00540127" w:rsidRDefault="00E70D89" w:rsidP="00BA090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м) информация о максимальной мощности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присоединенных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</w:t>
            </w:r>
            <w:hyperlink r:id="rId7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13(1)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N 861 "Об утверждении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по передаче электрической энергии и оказания этих услуг,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по оперативно-диспетчерскому управлению в электроэнергетике и оказания этих услуг,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принадлежащих сетевым организациям и иным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лицам, к электрическим сетям", и максимальной мощности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планируемых к присоединению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3046AF" w:rsidRDefault="00E70D89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E70D89" w:rsidRPr="00540127" w:rsidRDefault="00E70D89" w:rsidP="00B66E7A">
            <w:pPr>
              <w:pStyle w:val="a8"/>
              <w:ind w:left="303" w:firstLine="0"/>
              <w:rPr>
                <w:rFonts w:ascii="Times New Roman" w:hAnsi="Times New Roman" w:cs="Times New Roman"/>
              </w:rPr>
            </w:pP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) информация об объектах электроэнергетики, предусмотренных инвестиционным проектом, содержащаяся:</w:t>
            </w:r>
          </w:p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схеме и программе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      </w:r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энергетической системе России межгосударственных линий электропередачи,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МВт;</w:t>
            </w:r>
          </w:p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схемах и программах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проектный номинальный класс напряжения которых составляет от 110 кВ (включительно) до 220 кВ, или строительство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в технологически изолированных территориальных электроэнергетических системах;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3046AF" w:rsidRDefault="00E70D89" w:rsidP="003046AF">
            <w:pPr>
              <w:ind w:left="19" w:firstLine="0"/>
              <w:rPr>
                <w:rFonts w:ascii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lastRenderedPageBreak/>
              <w:t>объекты электроэнергетики по данному пункту отсутствуют</w:t>
            </w:r>
          </w:p>
        </w:tc>
      </w:tr>
      <w:tr w:rsidR="00E70D89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540127" w:rsidRDefault="00E70D89" w:rsidP="003046A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540127">
              <w:rPr>
                <w:rFonts w:ascii="Times New Roman" w:eastAsia="Times New Roman" w:hAnsi="Times New Roman" w:cs="Times New Roman"/>
              </w:rPr>
              <w:t>бъекты электроэнергетики по данному пункту отсутствуют</w:t>
            </w:r>
          </w:p>
        </w:tc>
      </w:tr>
      <w:tr w:rsidR="00E70D89" w:rsidRPr="00540127" w:rsidTr="001B7076">
        <w:trPr>
          <w:trHeight w:val="9771"/>
        </w:trPr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9" w:rsidRPr="00540127" w:rsidRDefault="00E70D89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)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запланировано.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 и объектов местного значения соответствующих схем территориального планирования.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D89" w:rsidRPr="003046AF" w:rsidRDefault="003058D3" w:rsidP="004D041F">
            <w:pPr>
              <w:rPr>
                <w:highlight w:val="yellow"/>
              </w:rPr>
            </w:pPr>
            <w:r w:rsidRPr="003058D3">
              <w:drawing>
                <wp:inline distT="0" distB="0" distL="0" distR="0">
                  <wp:extent cx="4445000" cy="6431476"/>
                  <wp:effectExtent l="19050" t="0" r="0" b="0"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6431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0127" w:rsidRDefault="00540127" w:rsidP="004A1400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</w:pPr>
    </w:p>
    <w:p w:rsidR="00540127" w:rsidRDefault="00540127" w:rsidP="004A1400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</w:pPr>
      <w:r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  <w:t xml:space="preserve">Пояснительная записка </w:t>
      </w:r>
    </w:p>
    <w:p w:rsidR="006A5C99" w:rsidRPr="00FC248F" w:rsidRDefault="00540127" w:rsidP="006A5C99">
      <w:pPr>
        <w:pStyle w:val="a5"/>
        <w:jc w:val="center"/>
        <w:rPr>
          <w:rFonts w:ascii="Times New Roman" w:eastAsia="Times New Roman" w:hAnsi="Times New Roman" w:cs="Times New Roman"/>
        </w:rPr>
      </w:pPr>
      <w:r w:rsidRPr="006A5C99">
        <w:rPr>
          <w:rFonts w:ascii="Times New Roman" w:hAnsi="Times New Roman" w:cs="Times New Roman"/>
          <w:bCs/>
          <w:spacing w:val="20"/>
          <w:kern w:val="32"/>
        </w:rPr>
        <w:t>к паспорту инвестиционного проекта</w:t>
      </w:r>
      <w:r w:rsidRPr="00540127">
        <w:rPr>
          <w:rFonts w:ascii="Times New Roman" w:hAnsi="Times New Roman" w:cs="Times New Roman"/>
          <w:b/>
          <w:bCs/>
          <w:spacing w:val="20"/>
          <w:kern w:val="32"/>
        </w:rPr>
        <w:t xml:space="preserve"> </w:t>
      </w:r>
      <w:r w:rsidR="003058D3" w:rsidRPr="003058D3">
        <w:rPr>
          <w:rFonts w:ascii="Times New Roman" w:eastAsia="Times New Roman" w:hAnsi="Times New Roman" w:cs="Times New Roman"/>
        </w:rPr>
        <w:t xml:space="preserve">Реконструкция ВЛ-10 кВ л 59-1 от КТП 59-1-28 до КТП 59-1-51 и отпаек на КТП 59-1-12, КТП 59-1-15 и присоединение отпайки на КТП 59-1-32 в </w:t>
      </w:r>
      <w:proofErr w:type="spellStart"/>
      <w:r w:rsidR="003058D3" w:rsidRPr="003058D3">
        <w:rPr>
          <w:rFonts w:ascii="Times New Roman" w:eastAsia="Times New Roman" w:hAnsi="Times New Roman" w:cs="Times New Roman"/>
        </w:rPr>
        <w:t>р.ц</w:t>
      </w:r>
      <w:proofErr w:type="gramStart"/>
      <w:r w:rsidR="003058D3" w:rsidRPr="003058D3">
        <w:rPr>
          <w:rFonts w:ascii="Times New Roman" w:eastAsia="Times New Roman" w:hAnsi="Times New Roman" w:cs="Times New Roman"/>
        </w:rPr>
        <w:t>.К</w:t>
      </w:r>
      <w:proofErr w:type="gramEnd"/>
      <w:r w:rsidR="003058D3" w:rsidRPr="003058D3">
        <w:rPr>
          <w:rFonts w:ascii="Times New Roman" w:eastAsia="Times New Roman" w:hAnsi="Times New Roman" w:cs="Times New Roman"/>
        </w:rPr>
        <w:t>ытманово</w:t>
      </w:r>
      <w:proofErr w:type="spellEnd"/>
    </w:p>
    <w:p w:rsidR="00540127" w:rsidRDefault="00540127" w:rsidP="004A1400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sz w:val="24"/>
        </w:rPr>
      </w:pPr>
    </w:p>
    <w:p w:rsidR="006A5C99" w:rsidRPr="006A5C99" w:rsidRDefault="00BC382E" w:rsidP="006A5C99">
      <w:pPr>
        <w:pStyle w:val="aa"/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6A5C99">
        <w:rPr>
          <w:rFonts w:ascii="Times New Roman" w:hAnsi="Times New Roman" w:cs="Times New Roman"/>
          <w:sz w:val="24"/>
          <w:szCs w:val="24"/>
        </w:rPr>
        <w:t>1.</w:t>
      </w:r>
      <w:r w:rsidRPr="006A5C99">
        <w:rPr>
          <w:rFonts w:ascii="Times New Roman" w:hAnsi="Times New Roman" w:cs="Times New Roman"/>
          <w:sz w:val="24"/>
          <w:szCs w:val="24"/>
        </w:rPr>
        <w:tab/>
        <w:t>Цель</w:t>
      </w:r>
      <w:r w:rsidR="006A5C99" w:rsidRPr="006A5C99">
        <w:rPr>
          <w:rFonts w:ascii="Times New Roman" w:hAnsi="Times New Roman" w:cs="Times New Roman"/>
          <w:sz w:val="24"/>
          <w:szCs w:val="24"/>
        </w:rPr>
        <w:t xml:space="preserve"> инвестиционного проекта: обновление электрической сети, снижение эксплуатационных затрат</w:t>
      </w:r>
    </w:p>
    <w:p w:rsidR="00983F51" w:rsidRDefault="00983F51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</w:p>
    <w:p w:rsidR="004A1400" w:rsidRDefault="006A5C99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Характеристики объекта.</w:t>
      </w:r>
    </w:p>
    <w:p w:rsidR="00D903B2" w:rsidRDefault="00D903B2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</w:p>
    <w:p w:rsidR="006A5C99" w:rsidRPr="006A5C99" w:rsidRDefault="006A5C99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ВЛ-10 кВ </w:t>
      </w:r>
      <w:proofErr w:type="gramStart"/>
      <w:r>
        <w:rPr>
          <w:rFonts w:ascii="Times New Roman" w:hAnsi="Times New Roman" w:cs="Times New Roman"/>
        </w:rPr>
        <w:t>введена</w:t>
      </w:r>
      <w:proofErr w:type="gramEnd"/>
      <w:r>
        <w:rPr>
          <w:rFonts w:ascii="Times New Roman" w:hAnsi="Times New Roman" w:cs="Times New Roman"/>
        </w:rPr>
        <w:t xml:space="preserve"> в эксплуатацию в 1967 году на деревянных опорах с ж/б приставками и на деревянных опорах без приставок, на штыревых стеклянных изоляторах марки ШС-10 смонтирован  провод АС-35, местами ПС-35. Большая часть трассы </w:t>
      </w:r>
      <w:proofErr w:type="gramStart"/>
      <w:r>
        <w:rPr>
          <w:rFonts w:ascii="Times New Roman" w:hAnsi="Times New Roman" w:cs="Times New Roman"/>
        </w:rPr>
        <w:t>ВЛ</w:t>
      </w:r>
      <w:proofErr w:type="gramEnd"/>
      <w:r>
        <w:rPr>
          <w:rFonts w:ascii="Times New Roman" w:hAnsi="Times New Roman" w:cs="Times New Roman"/>
        </w:rPr>
        <w:t xml:space="preserve"> намеченной реконструкцией  проходит по земельным участкам частных владений. На данный момент физический износ линий составляет 100%, состояние  </w:t>
      </w:r>
      <w:proofErr w:type="gramStart"/>
      <w:r>
        <w:rPr>
          <w:rFonts w:ascii="Times New Roman" w:hAnsi="Times New Roman" w:cs="Times New Roman"/>
        </w:rPr>
        <w:t>ВЛ</w:t>
      </w:r>
      <w:proofErr w:type="gramEnd"/>
      <w:r>
        <w:rPr>
          <w:rFonts w:ascii="Times New Roman" w:hAnsi="Times New Roman" w:cs="Times New Roman"/>
        </w:rPr>
        <w:t xml:space="preserve"> неудовлетворительное: провод АС-35, ПС-35  при длине пролетов более 50 м потерял пластичность , нарушена его геометрия  и целостность алюминиевых жил во многих местах. Имели место случаи порывов провода, появился наклон стоек опор поперек ствола линии, открылась арматура </w:t>
      </w:r>
      <w:proofErr w:type="gramStart"/>
      <w:r>
        <w:rPr>
          <w:rFonts w:ascii="Times New Roman" w:hAnsi="Times New Roman" w:cs="Times New Roman"/>
        </w:rPr>
        <w:t>ж/б</w:t>
      </w:r>
      <w:proofErr w:type="gramEnd"/>
      <w:r>
        <w:rPr>
          <w:rFonts w:ascii="Times New Roman" w:hAnsi="Times New Roman" w:cs="Times New Roman"/>
        </w:rPr>
        <w:t xml:space="preserve"> приставок.</w:t>
      </w:r>
    </w:p>
    <w:p w:rsidR="00983F51" w:rsidRDefault="00983F51" w:rsidP="00983F51">
      <w:pPr>
        <w:pStyle w:val="aa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83F51" w:rsidRDefault="00983F51" w:rsidP="00983F51">
      <w:pPr>
        <w:pStyle w:val="aa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3.Обоснование проведения реконструкции.</w:t>
      </w:r>
    </w:p>
    <w:p w:rsidR="00983F51" w:rsidRDefault="00983F51" w:rsidP="00983F51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Необходимость реконструкции ВЛ-10 кВ  продиктована загниванием деревянных опор – в настоящее время обслуживаются только с применением автоподъемников, неудовлетворительным техническим состоянием провода, а также ежегодно возрастающим ростом нагрузки бытовых потребителей.</w:t>
      </w:r>
    </w:p>
    <w:p w:rsidR="00983F51" w:rsidRDefault="00983F51" w:rsidP="00983F51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Проектирование линий по новым техническим нормативам    увеличит надежность электроснабжения  потребителей и  обеспечит заключение договоров технологического присоединения для новых потребителей, замена голого провода на СИП снизит аварийность  и технические потери в сетях.</w:t>
      </w:r>
    </w:p>
    <w:p w:rsidR="00983F51" w:rsidRDefault="00983F51" w:rsidP="00983F51">
      <w:pPr>
        <w:pStyle w:val="aa"/>
        <w:tabs>
          <w:tab w:val="left" w:pos="567"/>
        </w:tabs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82E" w:rsidRDefault="00BC382E" w:rsidP="00BC382E">
      <w:pPr>
        <w:pStyle w:val="1"/>
        <w:numPr>
          <w:ilvl w:val="0"/>
          <w:numId w:val="0"/>
        </w:numPr>
        <w:tabs>
          <w:tab w:val="left" w:pos="567"/>
        </w:tabs>
        <w:spacing w:before="0" w:after="0" w:line="240" w:lineRule="auto"/>
        <w:jc w:val="both"/>
        <w:rPr>
          <w:rFonts w:cs="Times New Roman"/>
          <w:b w:val="0"/>
          <w:bCs w:val="0"/>
          <w:color w:val="000000"/>
          <w:kern w:val="0"/>
          <w:sz w:val="24"/>
          <w:szCs w:val="24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1B7076" w:rsidRDefault="001B7076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3058D3" w:rsidRDefault="003058D3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</w:pPr>
    </w:p>
    <w:p w:rsidR="00831874" w:rsidRPr="001B7076" w:rsidRDefault="00831874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</w:pPr>
      <w:r w:rsidRPr="001B7076"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  <w:t xml:space="preserve">Приложение № </w:t>
      </w:r>
      <w:r w:rsidR="001B7076" w:rsidRPr="001B7076"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  <w:t>1</w:t>
      </w:r>
    </w:p>
    <w:p w:rsidR="00831874" w:rsidRDefault="00831874" w:rsidP="00831874">
      <w:pPr>
        <w:pStyle w:val="aa"/>
        <w:ind w:left="720" w:firstLine="0"/>
      </w:pPr>
    </w:p>
    <w:tbl>
      <w:tblPr>
        <w:tblW w:w="15324" w:type="dxa"/>
        <w:tblInd w:w="93" w:type="dxa"/>
        <w:tblLayout w:type="fixed"/>
        <w:tblLook w:val="04A0"/>
      </w:tblPr>
      <w:tblGrid>
        <w:gridCol w:w="2425"/>
        <w:gridCol w:w="1608"/>
        <w:gridCol w:w="1608"/>
        <w:gridCol w:w="1510"/>
        <w:gridCol w:w="1510"/>
        <w:gridCol w:w="1510"/>
        <w:gridCol w:w="1510"/>
        <w:gridCol w:w="2226"/>
        <w:gridCol w:w="1417"/>
      </w:tblGrid>
      <w:tr w:rsidR="003479A4" w:rsidRPr="004E49A6" w:rsidTr="00B32669">
        <w:trPr>
          <w:trHeight w:val="38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Развитие электрической сети/усиление существующей электрической сети, связанное с подключением новых потребителей</w:t>
            </w:r>
          </w:p>
        </w:tc>
      </w:tr>
      <w:tr w:rsidR="003479A4" w:rsidRPr="004E49A6" w:rsidTr="0035737B">
        <w:trPr>
          <w:trHeight w:val="310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трансформаторной мощности подстанций в рамках исполнения договоров об осуществлении технологического присоединения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протяженности линий электропередачи в рамках исполнения договоров об осуществлении технологического присоединения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максимальной мощности присоединяемых объектов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</w:t>
            </w:r>
            <w:proofErr w:type="gramEnd"/>
          </w:p>
        </w:tc>
        <w:tc>
          <w:tcPr>
            <w:tcW w:w="2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степени загрузки трансформаторной подстанции</w:t>
            </w:r>
          </w:p>
        </w:tc>
      </w:tr>
      <w:tr w:rsidR="00831874" w:rsidRPr="004E49A6" w:rsidTr="003479A4">
        <w:trPr>
          <w:trHeight w:val="126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5C99" w:rsidRPr="004E49A6" w:rsidTr="00D51DB4">
        <w:trPr>
          <w:trHeight w:val="9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D3" w:rsidRPr="003058D3" w:rsidRDefault="003058D3" w:rsidP="003058D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ВЛ-10 кВ л 59-1 от КТП 59-1-28 до КТП 59-1-51 и отпаек на КТП 59-1-12, КТП 59-1-15 и присоединение отпайки на КТП 59-1-32 в </w:t>
            </w:r>
            <w:proofErr w:type="spellStart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р.ц</w:t>
            </w:r>
            <w:proofErr w:type="gramStart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ытманово</w:t>
            </w:r>
            <w:proofErr w:type="spellEnd"/>
          </w:p>
          <w:p w:rsidR="006A5C99" w:rsidRPr="003058D3" w:rsidRDefault="006A5C99" w:rsidP="00255088">
            <w:pPr>
              <w:pStyle w:val="a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2F2014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2F2014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tbl>
      <w:tblPr>
        <w:tblW w:w="12490" w:type="dxa"/>
        <w:tblInd w:w="93" w:type="dxa"/>
        <w:tblLook w:val="04A0"/>
      </w:tblPr>
      <w:tblGrid>
        <w:gridCol w:w="3276"/>
        <w:gridCol w:w="1641"/>
        <w:gridCol w:w="1453"/>
        <w:gridCol w:w="1584"/>
        <w:gridCol w:w="1559"/>
        <w:gridCol w:w="2977"/>
      </w:tblGrid>
      <w:tr w:rsidR="003479A4" w:rsidRPr="00F02471" w:rsidTr="003479A4">
        <w:trPr>
          <w:trHeight w:val="84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Наименование мероприятия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Замещение (обновление) электрической сети/повышение экономической эффективности (мероприятия направленные на снижение эксплуатационных затрат) оказания услуг в сфере электроэнергетики</w:t>
            </w:r>
          </w:p>
        </w:tc>
      </w:tr>
      <w:tr w:rsidR="003479A4" w:rsidRPr="00F02471" w:rsidTr="003479A4">
        <w:trPr>
          <w:trHeight w:val="1844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линий электропередачи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E11C0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замены </w:t>
            </w:r>
            <w:r w:rsidR="00E11C0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выключателей(пВз)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устройств компенсации реактивной мощности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оценки изменения доли полезного отпуска электрической энергии, который формируется посредством приборов учета электрической энергии, включенных в систему сбора и передачи данных</w:t>
            </w:r>
          </w:p>
        </w:tc>
      </w:tr>
      <w:tr w:rsidR="003479A4" w:rsidRPr="00F02471" w:rsidTr="003479A4">
        <w:trPr>
          <w:trHeight w:val="7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5C99" w:rsidRPr="00F02471" w:rsidTr="000638AF">
        <w:trPr>
          <w:trHeight w:val="134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D3" w:rsidRPr="003058D3" w:rsidRDefault="003058D3" w:rsidP="003058D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ВЛ-10 кВ л 59-1 от КТП 59-1-28 до КТП 59-1-51 и отпаек на КТП 59-1-12, КТП 59-1-15 и присоединение отпайки на КТП 59-1-32 в </w:t>
            </w:r>
            <w:proofErr w:type="spellStart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р.ц</w:t>
            </w:r>
            <w:proofErr w:type="gramStart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ытманово</w:t>
            </w:r>
            <w:proofErr w:type="spellEnd"/>
          </w:p>
          <w:p w:rsidR="006A5C99" w:rsidRPr="003058D3" w:rsidRDefault="006A5C99" w:rsidP="00255088">
            <w:pPr>
              <w:pStyle w:val="a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3058D3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E859C9">
      <w:pPr>
        <w:pStyle w:val="aa"/>
        <w:ind w:firstLine="0"/>
      </w:pPr>
    </w:p>
    <w:tbl>
      <w:tblPr>
        <w:tblW w:w="15324" w:type="dxa"/>
        <w:tblInd w:w="93" w:type="dxa"/>
        <w:tblLook w:val="04A0"/>
      </w:tblPr>
      <w:tblGrid>
        <w:gridCol w:w="3035"/>
        <w:gridCol w:w="1675"/>
        <w:gridCol w:w="1675"/>
        <w:gridCol w:w="1334"/>
        <w:gridCol w:w="1675"/>
        <w:gridCol w:w="1510"/>
        <w:gridCol w:w="4420"/>
      </w:tblGrid>
      <w:tr w:rsidR="003479A4" w:rsidRPr="00F02471" w:rsidTr="006A5C99">
        <w:trPr>
          <w:trHeight w:val="849"/>
        </w:trPr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058D3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</w:t>
            </w:r>
            <w:r w:rsidR="003479A4"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аименование мероприятия</w:t>
            </w:r>
          </w:p>
        </w:tc>
        <w:tc>
          <w:tcPr>
            <w:tcW w:w="6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Повышение надежности оказываемых услуг в сфере электроэнергетики</w:t>
            </w:r>
          </w:p>
        </w:tc>
        <w:tc>
          <w:tcPr>
            <w:tcW w:w="5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Повышение качества оказываемых услуг в сфере электроэнергетики</w:t>
            </w:r>
          </w:p>
        </w:tc>
      </w:tr>
      <w:tr w:rsidR="003479A4" w:rsidRPr="00F02471" w:rsidTr="006A5C99">
        <w:trPr>
          <w:trHeight w:val="2674"/>
        </w:trPr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продолжительности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частоты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оценки ожидаемого (фактического) изменения средней частоты прекращения передачи электрической энергии потребителям услуг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продолжительности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частоты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числа обязательств сетевой организации по осуществлению технологического присоединения, исполненных в рамках инвестиционной программы с нарушением установленного срока технологического присоединения</w:t>
            </w:r>
          </w:p>
        </w:tc>
      </w:tr>
      <w:tr w:rsidR="00831874" w:rsidRPr="00F02471" w:rsidTr="006A5C99">
        <w:trPr>
          <w:trHeight w:val="300"/>
        </w:trPr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5C99" w:rsidRPr="00F02471" w:rsidTr="006A5C99">
        <w:trPr>
          <w:trHeight w:val="818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D3" w:rsidRPr="003058D3" w:rsidRDefault="003058D3" w:rsidP="003058D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ВЛ-10 кВ л 59-1 от КТП 59-1-28 до КТП 59-1-51 и отпаек на КТП 59-1-12, КТП 59-1-15 и </w:t>
            </w:r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присоединение отпайки на КТП 59-1-32 в </w:t>
            </w:r>
            <w:proofErr w:type="spellStart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р.ц</w:t>
            </w:r>
            <w:proofErr w:type="gramStart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ытманово</w:t>
            </w:r>
            <w:proofErr w:type="spellEnd"/>
          </w:p>
          <w:p w:rsidR="006A5C99" w:rsidRPr="003058D3" w:rsidRDefault="006A5C99" w:rsidP="00255088">
            <w:pPr>
              <w:pStyle w:val="a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360" w:firstLine="0"/>
      </w:pPr>
    </w:p>
    <w:tbl>
      <w:tblPr>
        <w:tblW w:w="15324" w:type="dxa"/>
        <w:tblInd w:w="93" w:type="dxa"/>
        <w:tblLook w:val="04A0"/>
      </w:tblPr>
      <w:tblGrid>
        <w:gridCol w:w="3157"/>
        <w:gridCol w:w="1506"/>
        <w:gridCol w:w="1414"/>
        <w:gridCol w:w="1414"/>
        <w:gridCol w:w="1490"/>
        <w:gridCol w:w="2374"/>
        <w:gridCol w:w="3969"/>
      </w:tblGrid>
      <w:tr w:rsidR="003479A4" w:rsidRPr="00F02471" w:rsidTr="006A5C99">
        <w:trPr>
          <w:trHeight w:val="991"/>
        </w:trPr>
        <w:tc>
          <w:tcPr>
            <w:tcW w:w="3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Выполнение требований законодательства Российской Федерации, предписаний органов исполнительной власти, регламентов рынков электрической энергии</w:t>
            </w:r>
          </w:p>
        </w:tc>
        <w:tc>
          <w:tcPr>
            <w:tcW w:w="3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Инвестиции, связанные с деятельностью, не относящейся к сфере электроэнергетики</w:t>
            </w:r>
          </w:p>
        </w:tc>
      </w:tr>
      <w:tr w:rsidR="003479A4" w:rsidRPr="00F02471" w:rsidTr="006A5C99">
        <w:trPr>
          <w:trHeight w:val="2393"/>
        </w:trPr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законодательства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предписаний органов исполнительной власти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регламентов рынков электрической энергии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развитие информационной инфраструктуры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законодательства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предписаний органов исполнительной власти</w:t>
            </w:r>
          </w:p>
        </w:tc>
      </w:tr>
      <w:tr w:rsidR="00831874" w:rsidRPr="00F02471" w:rsidTr="006A5C99">
        <w:trPr>
          <w:trHeight w:val="300"/>
        </w:trPr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5C99" w:rsidRPr="00F02471" w:rsidTr="006A5C99">
        <w:trPr>
          <w:trHeight w:val="682"/>
        </w:trPr>
        <w:tc>
          <w:tcPr>
            <w:tcW w:w="3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D3" w:rsidRPr="003058D3" w:rsidRDefault="003058D3" w:rsidP="003058D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ВЛ-10 кВ л 59-1 от КТП 59-1-28 до КТП 59-1-51 и отпаек на КТП 59-1-12, КТП 59-1-15 и присоединение отпайки на КТП 59-1-32 в </w:t>
            </w:r>
            <w:proofErr w:type="spellStart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р.ц</w:t>
            </w:r>
            <w:proofErr w:type="gramStart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3058D3">
              <w:rPr>
                <w:rFonts w:ascii="Times New Roman" w:eastAsia="Times New Roman" w:hAnsi="Times New Roman" w:cs="Times New Roman"/>
                <w:sz w:val="22"/>
                <w:szCs w:val="22"/>
              </w:rPr>
              <w:t>ытманово</w:t>
            </w:r>
            <w:proofErr w:type="spellEnd"/>
          </w:p>
          <w:p w:rsidR="006A5C99" w:rsidRPr="003058D3" w:rsidRDefault="006A5C99" w:rsidP="00255088">
            <w:pPr>
              <w:pStyle w:val="a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540127" w:rsidRPr="00540127" w:rsidRDefault="00540127" w:rsidP="00831874">
      <w:pPr>
        <w:pStyle w:val="a"/>
        <w:numPr>
          <w:ilvl w:val="0"/>
          <w:numId w:val="0"/>
        </w:numPr>
        <w:tabs>
          <w:tab w:val="left" w:pos="567"/>
        </w:tabs>
        <w:rPr>
          <w:sz w:val="24"/>
          <w:szCs w:val="24"/>
        </w:rPr>
      </w:pPr>
    </w:p>
    <w:p w:rsidR="00AF3725" w:rsidRDefault="00AF3725" w:rsidP="004A1400">
      <w:pPr>
        <w:ind w:firstLine="0"/>
      </w:pPr>
      <w:bookmarkStart w:id="0" w:name="_GoBack"/>
      <w:bookmarkEnd w:id="0"/>
    </w:p>
    <w:sectPr w:rsidR="00AF3725" w:rsidSect="00953E1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E4C3654"/>
    <w:lvl w:ilvl="0">
      <w:start w:val="1"/>
      <w:numFmt w:val="bullet"/>
      <w:pStyle w:val="a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>
    <w:nsid w:val="09177A9B"/>
    <w:multiLevelType w:val="hybridMultilevel"/>
    <w:tmpl w:val="DECE1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7707C"/>
    <w:multiLevelType w:val="hybridMultilevel"/>
    <w:tmpl w:val="2B387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11BAD"/>
    <w:multiLevelType w:val="hybridMultilevel"/>
    <w:tmpl w:val="F71A5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E3847"/>
    <w:multiLevelType w:val="hybridMultilevel"/>
    <w:tmpl w:val="7D84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05B3D"/>
    <w:multiLevelType w:val="hybridMultilevel"/>
    <w:tmpl w:val="83745BB2"/>
    <w:lvl w:ilvl="0" w:tplc="CC72B77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59F1112"/>
    <w:multiLevelType w:val="hybridMultilevel"/>
    <w:tmpl w:val="6374D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440EF"/>
    <w:multiLevelType w:val="hybridMultilevel"/>
    <w:tmpl w:val="7F7C3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3A628A"/>
    <w:multiLevelType w:val="hybridMultilevel"/>
    <w:tmpl w:val="A1B061A4"/>
    <w:lvl w:ilvl="0" w:tplc="A0A4456C">
      <w:numFmt w:val="bullet"/>
      <w:lvlText w:val="-"/>
      <w:lvlJc w:val="left"/>
      <w:pPr>
        <w:ind w:left="1069" w:hanging="360"/>
      </w:pPr>
      <w:rPr>
        <w:rFonts w:ascii="TimesNewRoman" w:eastAsia="Times New Roman" w:hAnsi="TimesNewRoman" w:cs="TimesNew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D427A2A"/>
    <w:multiLevelType w:val="hybridMultilevel"/>
    <w:tmpl w:val="F64C6B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B381426"/>
    <w:multiLevelType w:val="hybridMultilevel"/>
    <w:tmpl w:val="60122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E384D"/>
    <w:multiLevelType w:val="hybridMultilevel"/>
    <w:tmpl w:val="365CDEB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61006A2"/>
    <w:multiLevelType w:val="multilevel"/>
    <w:tmpl w:val="353EE45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268"/>
        </w:tabs>
        <w:ind w:left="567" w:firstLine="0"/>
      </w:pPr>
      <w:rPr>
        <w:rFonts w:hint="default"/>
      </w:rPr>
    </w:lvl>
    <w:lvl w:ilvl="2">
      <w:start w:val="1"/>
      <w:numFmt w:val="decimal"/>
      <w:pStyle w:val="3"/>
      <w:lvlText w:val="%2.%1.%3."/>
      <w:lvlJc w:val="left"/>
      <w:pPr>
        <w:tabs>
          <w:tab w:val="num" w:pos="1701"/>
        </w:tabs>
        <w:ind w:left="567" w:firstLine="28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7"/>
        </w:tabs>
        <w:ind w:left="46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  <w:rPr>
        <w:rFonts w:hint="default"/>
      </w:rPr>
    </w:lvl>
  </w:abstractNum>
  <w:abstractNum w:abstractNumId="13">
    <w:nsid w:val="4B651BDE"/>
    <w:multiLevelType w:val="hybridMultilevel"/>
    <w:tmpl w:val="743C8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8A5F4B"/>
    <w:multiLevelType w:val="hybridMultilevel"/>
    <w:tmpl w:val="25F8F7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770899"/>
    <w:multiLevelType w:val="hybridMultilevel"/>
    <w:tmpl w:val="AF3AB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B55AF"/>
    <w:multiLevelType w:val="hybridMultilevel"/>
    <w:tmpl w:val="DEAE7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4EC5868"/>
    <w:multiLevelType w:val="hybridMultilevel"/>
    <w:tmpl w:val="998E5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465F6"/>
    <w:multiLevelType w:val="hybridMultilevel"/>
    <w:tmpl w:val="C492B5F2"/>
    <w:lvl w:ilvl="0" w:tplc="38242B4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53C30"/>
    <w:multiLevelType w:val="multilevel"/>
    <w:tmpl w:val="41D03B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7"/>
  </w:num>
  <w:num w:numId="12">
    <w:abstractNumId w:val="8"/>
  </w:num>
  <w:num w:numId="13">
    <w:abstractNumId w:val="11"/>
  </w:num>
  <w:num w:numId="14">
    <w:abstractNumId w:val="7"/>
  </w:num>
  <w:num w:numId="15">
    <w:abstractNumId w:val="18"/>
  </w:num>
  <w:num w:numId="16">
    <w:abstractNumId w:val="3"/>
  </w:num>
  <w:num w:numId="17">
    <w:abstractNumId w:val="19"/>
  </w:num>
  <w:num w:numId="18">
    <w:abstractNumId w:val="15"/>
  </w:num>
  <w:num w:numId="19">
    <w:abstractNumId w:val="13"/>
  </w:num>
  <w:num w:numId="20">
    <w:abstractNumId w:val="5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010D"/>
    <w:rsid w:val="00027038"/>
    <w:rsid w:val="000662C9"/>
    <w:rsid w:val="0006682C"/>
    <w:rsid w:val="00082419"/>
    <w:rsid w:val="000A0ED0"/>
    <w:rsid w:val="000C37D7"/>
    <w:rsid w:val="000D50E2"/>
    <w:rsid w:val="00104D22"/>
    <w:rsid w:val="001506A3"/>
    <w:rsid w:val="00195EC1"/>
    <w:rsid w:val="001A25D0"/>
    <w:rsid w:val="001B7076"/>
    <w:rsid w:val="001E140B"/>
    <w:rsid w:val="001F6947"/>
    <w:rsid w:val="00264033"/>
    <w:rsid w:val="002B34A9"/>
    <w:rsid w:val="002E4B5C"/>
    <w:rsid w:val="003046AF"/>
    <w:rsid w:val="003058D3"/>
    <w:rsid w:val="003063A3"/>
    <w:rsid w:val="00322AE7"/>
    <w:rsid w:val="003376E2"/>
    <w:rsid w:val="00340258"/>
    <w:rsid w:val="003479A4"/>
    <w:rsid w:val="003616E6"/>
    <w:rsid w:val="003C196C"/>
    <w:rsid w:val="003E584F"/>
    <w:rsid w:val="00406252"/>
    <w:rsid w:val="00491870"/>
    <w:rsid w:val="004A1400"/>
    <w:rsid w:val="004A3456"/>
    <w:rsid w:val="004D041F"/>
    <w:rsid w:val="004E190A"/>
    <w:rsid w:val="004F7E4A"/>
    <w:rsid w:val="00514615"/>
    <w:rsid w:val="005202B3"/>
    <w:rsid w:val="00521909"/>
    <w:rsid w:val="00540127"/>
    <w:rsid w:val="00576C75"/>
    <w:rsid w:val="00580442"/>
    <w:rsid w:val="006346F8"/>
    <w:rsid w:val="006445C5"/>
    <w:rsid w:val="00653A5C"/>
    <w:rsid w:val="0065463C"/>
    <w:rsid w:val="006A5C99"/>
    <w:rsid w:val="00723089"/>
    <w:rsid w:val="00731813"/>
    <w:rsid w:val="00736B78"/>
    <w:rsid w:val="00773483"/>
    <w:rsid w:val="007C0BF5"/>
    <w:rsid w:val="007D5D2F"/>
    <w:rsid w:val="007D6B96"/>
    <w:rsid w:val="00831874"/>
    <w:rsid w:val="00832F89"/>
    <w:rsid w:val="008334F6"/>
    <w:rsid w:val="008341C6"/>
    <w:rsid w:val="0083467B"/>
    <w:rsid w:val="00850609"/>
    <w:rsid w:val="008543D2"/>
    <w:rsid w:val="0089134A"/>
    <w:rsid w:val="008F2D88"/>
    <w:rsid w:val="00911301"/>
    <w:rsid w:val="009211C0"/>
    <w:rsid w:val="00933538"/>
    <w:rsid w:val="00953E1B"/>
    <w:rsid w:val="00983F51"/>
    <w:rsid w:val="0099119A"/>
    <w:rsid w:val="009A61AA"/>
    <w:rsid w:val="009C421C"/>
    <w:rsid w:val="009D3B64"/>
    <w:rsid w:val="009D7416"/>
    <w:rsid w:val="00A06C7A"/>
    <w:rsid w:val="00AF3725"/>
    <w:rsid w:val="00B52D87"/>
    <w:rsid w:val="00B66E7A"/>
    <w:rsid w:val="00B71A59"/>
    <w:rsid w:val="00B90028"/>
    <w:rsid w:val="00B90052"/>
    <w:rsid w:val="00B97BBE"/>
    <w:rsid w:val="00BC382E"/>
    <w:rsid w:val="00C02268"/>
    <w:rsid w:val="00C073B9"/>
    <w:rsid w:val="00C371AB"/>
    <w:rsid w:val="00C37604"/>
    <w:rsid w:val="00C4471D"/>
    <w:rsid w:val="00C5010D"/>
    <w:rsid w:val="00C865C4"/>
    <w:rsid w:val="00CB32CB"/>
    <w:rsid w:val="00CF6CF9"/>
    <w:rsid w:val="00D010FA"/>
    <w:rsid w:val="00D27FED"/>
    <w:rsid w:val="00D5505F"/>
    <w:rsid w:val="00D8086C"/>
    <w:rsid w:val="00D903B2"/>
    <w:rsid w:val="00E11C0A"/>
    <w:rsid w:val="00E70D89"/>
    <w:rsid w:val="00E761CF"/>
    <w:rsid w:val="00E859C9"/>
    <w:rsid w:val="00EC64F1"/>
    <w:rsid w:val="00EE7AA6"/>
    <w:rsid w:val="00F256F9"/>
    <w:rsid w:val="00F50B6D"/>
    <w:rsid w:val="00FA4C24"/>
    <w:rsid w:val="00FC069F"/>
    <w:rsid w:val="00FC248F"/>
    <w:rsid w:val="00FE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1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40127"/>
    <w:pPr>
      <w:keepNext/>
      <w:widowControl/>
      <w:numPr>
        <w:numId w:val="7"/>
      </w:numPr>
      <w:autoSpaceDE/>
      <w:autoSpaceDN/>
      <w:adjustRightInd/>
      <w:spacing w:before="240" w:after="60" w:line="360" w:lineRule="auto"/>
      <w:contextualSpacing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qFormat/>
    <w:rsid w:val="00540127"/>
    <w:pPr>
      <w:keepNext/>
      <w:widowControl/>
      <w:numPr>
        <w:ilvl w:val="1"/>
        <w:numId w:val="7"/>
      </w:numPr>
      <w:autoSpaceDE/>
      <w:autoSpaceDN/>
      <w:adjustRightInd/>
      <w:spacing w:before="240" w:after="60"/>
      <w:contextualSpacing/>
      <w:jc w:val="left"/>
      <w:outlineLvl w:val="1"/>
    </w:pPr>
    <w:rPr>
      <w:rFonts w:ascii="Times New Roman" w:eastAsia="Times New Roman" w:hAnsi="Times New Roman"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40127"/>
    <w:pPr>
      <w:keepNext/>
      <w:widowControl/>
      <w:numPr>
        <w:ilvl w:val="2"/>
        <w:numId w:val="7"/>
      </w:numPr>
      <w:autoSpaceDE/>
      <w:autoSpaceDN/>
      <w:adjustRightInd/>
      <w:spacing w:before="120" w:after="60" w:line="360" w:lineRule="auto"/>
      <w:jc w:val="left"/>
      <w:outlineLvl w:val="2"/>
    </w:pPr>
    <w:rPr>
      <w:rFonts w:ascii="Times New Roman" w:eastAsia="Times New Roman" w:hAnsi="Times New Roman"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uiPriority w:val="99"/>
    <w:rsid w:val="00C5010D"/>
    <w:rPr>
      <w:b/>
      <w:bCs/>
      <w:color w:val="26282F"/>
    </w:rPr>
  </w:style>
  <w:style w:type="paragraph" w:customStyle="1" w:styleId="a5">
    <w:name w:val="Нормальный (таблица)"/>
    <w:basedOn w:val="a0"/>
    <w:next w:val="a0"/>
    <w:uiPriority w:val="99"/>
    <w:rsid w:val="00C5010D"/>
    <w:pPr>
      <w:ind w:firstLine="0"/>
    </w:pPr>
  </w:style>
  <w:style w:type="paragraph" w:customStyle="1" w:styleId="a6">
    <w:name w:val="Таблицы (моноширинный)"/>
    <w:basedOn w:val="a0"/>
    <w:next w:val="a0"/>
    <w:uiPriority w:val="99"/>
    <w:rsid w:val="00C5010D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0"/>
    <w:next w:val="a0"/>
    <w:uiPriority w:val="99"/>
    <w:rsid w:val="00C5010D"/>
    <w:pPr>
      <w:ind w:firstLine="0"/>
      <w:jc w:val="left"/>
    </w:pPr>
  </w:style>
  <w:style w:type="paragraph" w:customStyle="1" w:styleId="ConsPlusNormal">
    <w:name w:val="ConsPlusNormal"/>
    <w:rsid w:val="00C5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0"/>
    <w:uiPriority w:val="34"/>
    <w:qFormat/>
    <w:rsid w:val="0093353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540127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540127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40127"/>
    <w:rPr>
      <w:rFonts w:ascii="Times New Roman" w:eastAsia="Times New Roman" w:hAnsi="Times New Roman" w:cs="Arial"/>
      <w:bCs/>
      <w:sz w:val="28"/>
      <w:szCs w:val="28"/>
      <w:lang w:eastAsia="ru-RU"/>
    </w:rPr>
  </w:style>
  <w:style w:type="paragraph" w:customStyle="1" w:styleId="a9">
    <w:name w:val="Тема"/>
    <w:basedOn w:val="a0"/>
    <w:next w:val="aa"/>
    <w:rsid w:val="00540127"/>
    <w:pPr>
      <w:widowControl/>
      <w:spacing w:before="720" w:after="360"/>
      <w:ind w:right="5670" w:firstLine="0"/>
      <w:contextualSpacing/>
      <w:jc w:val="left"/>
    </w:pPr>
    <w:rPr>
      <w:rFonts w:ascii="TimesNewRoman" w:eastAsia="Times New Roman" w:hAnsi="TimesNewRoman" w:cs="TimesNewRoman"/>
      <w:color w:val="000000"/>
      <w:sz w:val="28"/>
    </w:rPr>
  </w:style>
  <w:style w:type="paragraph" w:customStyle="1" w:styleId="aa">
    <w:name w:val="Главный"/>
    <w:basedOn w:val="a0"/>
    <w:link w:val="ab"/>
    <w:rsid w:val="00540127"/>
    <w:pPr>
      <w:widowControl/>
      <w:ind w:firstLine="709"/>
    </w:pPr>
    <w:rPr>
      <w:rFonts w:ascii="TimesNewRoman" w:eastAsia="Times New Roman" w:hAnsi="TimesNewRoman" w:cs="TimesNewRoman"/>
      <w:color w:val="000000"/>
      <w:sz w:val="28"/>
      <w:szCs w:val="28"/>
    </w:rPr>
  </w:style>
  <w:style w:type="character" w:customStyle="1" w:styleId="ab">
    <w:name w:val="Главный Знак"/>
    <w:basedOn w:val="a1"/>
    <w:link w:val="aa"/>
    <w:rsid w:val="00540127"/>
    <w:rPr>
      <w:rFonts w:ascii="TimesNewRoman" w:eastAsia="Times New Roman" w:hAnsi="TimesNewRoman" w:cs="TimesNewRoman"/>
      <w:color w:val="000000"/>
      <w:sz w:val="28"/>
      <w:szCs w:val="28"/>
      <w:lang w:eastAsia="ru-RU"/>
    </w:rPr>
  </w:style>
  <w:style w:type="paragraph" w:customStyle="1" w:styleId="ac">
    <w:name w:val="Заголовок"/>
    <w:basedOn w:val="1"/>
    <w:next w:val="a9"/>
    <w:rsid w:val="00540127"/>
    <w:pPr>
      <w:numPr>
        <w:numId w:val="0"/>
      </w:numPr>
      <w:spacing w:before="720" w:after="360"/>
    </w:pPr>
    <w:rPr>
      <w:b w:val="0"/>
      <w:caps/>
      <w:spacing w:val="40"/>
    </w:rPr>
  </w:style>
  <w:style w:type="paragraph" w:styleId="a">
    <w:name w:val="List Bullet"/>
    <w:basedOn w:val="a0"/>
    <w:autoRedefine/>
    <w:rsid w:val="00540127"/>
    <w:pPr>
      <w:widowControl/>
      <w:numPr>
        <w:numId w:val="8"/>
      </w:numPr>
      <w:autoSpaceDE/>
      <w:autoSpaceDN/>
      <w:adjustRightInd/>
    </w:pPr>
    <w:rPr>
      <w:rFonts w:ascii="Times New Roman" w:eastAsia="Times New Roman" w:hAnsi="Times New Roman" w:cs="Times New Roman"/>
      <w:sz w:val="28"/>
      <w:szCs w:val="22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C371A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371A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">
    <w:name w:val="Гипертекстовая ссылка"/>
    <w:basedOn w:val="a4"/>
    <w:uiPriority w:val="99"/>
    <w:rsid w:val="004D041F"/>
    <w:rPr>
      <w:rFonts w:cs="Times New Roman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549A8D46BDB76EF0D9DE874F68F666D01162B7C0B0F31ED6C255E406E5CDF24DE12E04C162C0AAI4Z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D549A8D46BDB76EF0D9DE874F68F666D01162B9CABDF31ED6C255E406E5CDF24DE12E04C162C9A2I4Z1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549A8D46BDB76EF0D9DE874F68F666D01F60B0C1BAF31ED6C255E406E5CDF24DE12E04C162C0AAI4ZB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549A8D46BDB76EF0D9DE874F68F666D01E61B5C0BAF31ED6C255E406E5CDF24DE12E04C162C1ABI4Z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s2dzra3Am+R6/nZiKRl7N+WmYLh5RNsHGqksEOpxNMc=</DigestValue>
    </Reference>
    <Reference URI="#idOfficeObject" Type="http://www.w3.org/2000/09/xmldsig#Object">
      <DigestMethod Algorithm="http://www.w3.org/2001/04/xmldsig-more#gostr3411"/>
      <DigestValue>vt0JI+XD7GX2bvdZzob4lkoSlnpHUIlIcgAcQGb+lQM=</DigestValue>
    </Reference>
  </SignedInfo>
  <SignatureValue>
    4Hasw46LNGZe+H2uzP71Fa5rY+nT2QtQz/vVeJRPuJe1Phq+CNKBO1XgXxwscV0gJEfCNl6J
    CnyrABFuLmdRWQ==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2"/>
            <mdssi:RelationshipReference SourceId="rId2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SThljF4tw8jDrcqOuE30XZc+3RA=</DigestValue>
      </Reference>
      <Reference URI="/word/document.xml?ContentType=application/vnd.openxmlformats-officedocument.wordprocessingml.document.main+xml">
        <DigestMethod Algorithm="http://www.w3.org/2000/09/xmldsig#sha1"/>
        <DigestValue>768gepEsa5MOkDH5+n9/WYSXOOU=</DigestValue>
      </Reference>
      <Reference URI="/word/fontTable.xml?ContentType=application/vnd.openxmlformats-officedocument.wordprocessingml.fontTable+xml">
        <DigestMethod Algorithm="http://www.w3.org/2000/09/xmldsig#sha1"/>
        <DigestValue>XJe//CaIPoiFjIh9gnS3hlH5quM=</DigestValue>
      </Reference>
      <Reference URI="/word/media/image1.jpeg?ContentType=image/jpeg">
        <DigestMethod Algorithm="http://www.w3.org/2000/09/xmldsig#sha1"/>
        <DigestValue>9rBpsv/QczvSCtBGqPT4nfdDWuA=</DigestValue>
      </Reference>
      <Reference URI="/word/numbering.xml?ContentType=application/vnd.openxmlformats-officedocument.wordprocessingml.numbering+xml">
        <DigestMethod Algorithm="http://www.w3.org/2000/09/xmldsig#sha1"/>
        <DigestValue>P3BClfUkxg+nDvbbY3GCz+zfKao=</DigestValue>
      </Reference>
      <Reference URI="/word/settings.xml?ContentType=application/vnd.openxmlformats-officedocument.wordprocessingml.settings+xml">
        <DigestMethod Algorithm="http://www.w3.org/2000/09/xmldsig#sha1"/>
        <DigestValue>Pajkhk2ud41GJN3PBb0X1AhwO6Y=</DigestValue>
      </Reference>
      <Reference URI="/word/styles.xml?ContentType=application/vnd.openxmlformats-officedocument.wordprocessingml.styles+xml">
        <DigestMethod Algorithm="http://www.w3.org/2000/09/xmldsig#sha1"/>
        <DigestValue>0xy1+G653ndeIkisTZNvGs4a1hc=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xWgAQ22jMg42rt105Rr/HfuN7jo=</DigestValue>
      </Reference>
    </Manifest>
    <SignatureProperties>
      <SignatureProperty Id="idSignatureTime" Target="#idPackageSignature">
        <mdssi:SignatureTime>
          <mdssi:Format>YYYY-MM-DDThh:mm:ssTZD</mdssi:Format>
          <mdssi:Value>2017-04-18T06:40:35Z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y+nzu5MRNfID8rRMjkzFfjXk1MHg72AGvjSfS4zYsso=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NS9lrpcAi0mxp8WyrnFLelBrGdS+3hb6uZLHOS/Tvbxjdcbz2gcE3gp8DYvt0nLiuQTIaBQ0
    fSOJnz1r8drC8A==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2"/>
            <mdssi:RelationshipReference SourceId="rId2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SThljF4tw8jDrcqOuE30XZc+3RA=</DigestValue>
      </Reference>
      <Reference URI="/word/document.xml?ContentType=application/vnd.openxmlformats-officedocument.wordprocessingml.document.main+xml">
        <DigestMethod Algorithm="http://www.w3.org/2000/09/xmldsig#sha1"/>
        <DigestValue>768gepEsa5MOkDH5+n9/WYSXOOU=</DigestValue>
      </Reference>
      <Reference URI="/word/fontTable.xml?ContentType=application/vnd.openxmlformats-officedocument.wordprocessingml.fontTable+xml">
        <DigestMethod Algorithm="http://www.w3.org/2000/09/xmldsig#sha1"/>
        <DigestValue>XJe//CaIPoiFjIh9gnS3hlH5quM=</DigestValue>
      </Reference>
      <Reference URI="/word/media/image1.jpeg?ContentType=image/jpeg">
        <DigestMethod Algorithm="http://www.w3.org/2000/09/xmldsig#sha1"/>
        <DigestValue>9rBpsv/QczvSCtBGqPT4nfdDWuA=</DigestValue>
      </Reference>
      <Reference URI="/word/numbering.xml?ContentType=application/vnd.openxmlformats-officedocument.wordprocessingml.numbering+xml">
        <DigestMethod Algorithm="http://www.w3.org/2000/09/xmldsig#sha1"/>
        <DigestValue>P3BClfUkxg+nDvbbY3GCz+zfKao=</DigestValue>
      </Reference>
      <Reference URI="/word/settings.xml?ContentType=application/vnd.openxmlformats-officedocument.wordprocessingml.settings+xml">
        <DigestMethod Algorithm="http://www.w3.org/2000/09/xmldsig#sha1"/>
        <DigestValue>Pajkhk2ud41GJN3PBb0X1AhwO6Y=</DigestValue>
      </Reference>
      <Reference URI="/word/styles.xml?ContentType=application/vnd.openxmlformats-officedocument.wordprocessingml.styles+xml">
        <DigestMethod Algorithm="http://www.w3.org/2000/09/xmldsig#sha1"/>
        <DigestValue>0xy1+G653ndeIkisTZNvGs4a1hc=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xWgAQ22jMg42rt105Rr/HfuN7jo=</DigestValue>
      </Reference>
    </Manifest>
    <SignatureProperties>
      <SignatureProperty Id="idSignatureTime" Target="#idPackageSignature">
        <mdssi:SignatureTime>
          <mdssi:Format>YYYY-MM-DDThh:mm:ssTZD</mdssi:Format>
          <mdssi:Value>2017-05-15T03:00:59Z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9585A-022F-41D9-AA8B-6929BE83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9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</dc:creator>
  <cp:lastModifiedBy>tm</cp:lastModifiedBy>
  <cp:revision>30</cp:revision>
  <cp:lastPrinted>2017-04-11T03:46:00Z</cp:lastPrinted>
  <dcterms:created xsi:type="dcterms:W3CDTF">2016-02-05T08:11:00Z</dcterms:created>
  <dcterms:modified xsi:type="dcterms:W3CDTF">2017-04-17T03:42:00Z</dcterms:modified>
</cp:coreProperties>
</file>