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sigs" ContentType="application/vnd.openxmlformats-package.digital-signature-origin"/>
  <Override PartName="/word/theme/theme1.xml" ContentType="application/vnd.openxmlformats-officedocument.theme+xml"/>
  <Override PartName="/word/fontTable.xml" ContentType="application/vnd.openxmlformats-officedocument.wordprocessingml.fontTable+xml"/>
  <Override PartName="/_xmlsignatures/sig2.xml" ContentType="application/vnd.openxmlformats-package.digital-signature-xmlsignature+xml"/>
  <Override PartName="/word/webSettings.xml" ContentType="application/vnd.openxmlformats-officedocument.wordprocessingml.webSettings+xml"/>
  <Override PartName="/_xmlsignatures/sig1.xml" ContentType="application/vnd.openxmlformats-package.digital-signature-xmlsignatur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digital-signature/origin" Target="_xmlsignatures/origin.sigs"/><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10D" w:rsidRPr="00540127" w:rsidRDefault="00C5010D" w:rsidP="00A25223">
      <w:pPr>
        <w:pStyle w:val="a6"/>
        <w:ind w:left="-142" w:firstLine="142"/>
        <w:jc w:val="center"/>
        <w:rPr>
          <w:rFonts w:ascii="Times New Roman" w:hAnsi="Times New Roman" w:cs="Times New Roman"/>
        </w:rPr>
      </w:pPr>
      <w:r w:rsidRPr="00540127">
        <w:rPr>
          <w:rStyle w:val="a4"/>
          <w:rFonts w:ascii="Times New Roman" w:hAnsi="Times New Roman" w:cs="Times New Roman"/>
        </w:rPr>
        <w:t>ПАСПОРТ ИНВЕСТИЦИОННОГО ПРОЕКТА</w:t>
      </w:r>
    </w:p>
    <w:p w:rsidR="00C5010D" w:rsidRPr="00540127" w:rsidRDefault="00C5010D" w:rsidP="00C5010D">
      <w:pPr>
        <w:pStyle w:val="a6"/>
        <w:rPr>
          <w:rFonts w:ascii="Times New Roman" w:hAnsi="Times New Roman" w:cs="Times New Roman"/>
        </w:rPr>
      </w:pPr>
      <w:r w:rsidRPr="00540127">
        <w:rPr>
          <w:rFonts w:ascii="Times New Roman" w:hAnsi="Times New Roman" w:cs="Times New Roman"/>
        </w:rPr>
        <w:t xml:space="preserve">            </w:t>
      </w:r>
    </w:p>
    <w:p w:rsidR="00C5010D" w:rsidRPr="00FC248F" w:rsidRDefault="00C5010D" w:rsidP="00FC248F">
      <w:pPr>
        <w:pStyle w:val="a6"/>
        <w:jc w:val="center"/>
        <w:rPr>
          <w:rFonts w:ascii="Times New Roman" w:hAnsi="Times New Roman" w:cs="Times New Roman"/>
          <w:u w:val="single"/>
        </w:rPr>
      </w:pPr>
    </w:p>
    <w:p w:rsidR="00C5010D" w:rsidRPr="00540127" w:rsidRDefault="00C5010D" w:rsidP="00C5010D">
      <w:pPr>
        <w:ind w:firstLine="0"/>
        <w:rPr>
          <w:rFonts w:ascii="Times New Roman" w:hAnsi="Times New Roman" w:cs="Times New Roman"/>
        </w:rPr>
      </w:pPr>
    </w:p>
    <w:tbl>
      <w:tblPr>
        <w:tblW w:w="16478" w:type="dxa"/>
        <w:tblInd w:w="-176" w:type="dxa"/>
        <w:tblBorders>
          <w:top w:val="single" w:sz="4" w:space="0" w:color="auto"/>
          <w:left w:val="single" w:sz="4" w:space="0" w:color="auto"/>
          <w:bottom w:val="single" w:sz="4" w:space="0" w:color="auto"/>
          <w:right w:val="single" w:sz="4" w:space="0" w:color="auto"/>
        </w:tblBorders>
        <w:tblLayout w:type="fixed"/>
        <w:tblLook w:val="0000"/>
      </w:tblPr>
      <w:tblGrid>
        <w:gridCol w:w="2735"/>
        <w:gridCol w:w="5096"/>
        <w:gridCol w:w="8647"/>
      </w:tblGrid>
      <w:tr w:rsidR="00736B78" w:rsidRPr="00540127" w:rsidTr="00A25223">
        <w:tc>
          <w:tcPr>
            <w:tcW w:w="7831" w:type="dxa"/>
            <w:gridSpan w:val="2"/>
            <w:tcBorders>
              <w:top w:val="single" w:sz="4" w:space="0" w:color="auto"/>
              <w:bottom w:val="single" w:sz="4" w:space="0" w:color="auto"/>
              <w:right w:val="single" w:sz="4" w:space="0" w:color="auto"/>
            </w:tcBorders>
          </w:tcPr>
          <w:p w:rsidR="00736B78" w:rsidRPr="00540127" w:rsidRDefault="00736B78" w:rsidP="00BA0901">
            <w:pPr>
              <w:pStyle w:val="a5"/>
              <w:jc w:val="center"/>
              <w:rPr>
                <w:rFonts w:ascii="Times New Roman" w:hAnsi="Times New Roman" w:cs="Times New Roman"/>
              </w:rPr>
            </w:pPr>
            <w:r w:rsidRPr="00540127">
              <w:rPr>
                <w:rFonts w:ascii="Times New Roman" w:hAnsi="Times New Roman" w:cs="Times New Roman"/>
              </w:rPr>
              <w:t>Параметры</w:t>
            </w:r>
          </w:p>
        </w:tc>
        <w:tc>
          <w:tcPr>
            <w:tcW w:w="8647" w:type="dxa"/>
            <w:tcBorders>
              <w:top w:val="single" w:sz="4" w:space="0" w:color="auto"/>
              <w:left w:val="single" w:sz="4" w:space="0" w:color="auto"/>
              <w:bottom w:val="single" w:sz="4" w:space="0" w:color="auto"/>
            </w:tcBorders>
          </w:tcPr>
          <w:p w:rsidR="00736B78" w:rsidRPr="00540127" w:rsidRDefault="00736B78" w:rsidP="00BA0901">
            <w:pPr>
              <w:pStyle w:val="a5"/>
              <w:jc w:val="center"/>
              <w:rPr>
                <w:rFonts w:ascii="Times New Roman" w:hAnsi="Times New Roman" w:cs="Times New Roman"/>
              </w:rPr>
            </w:pPr>
            <w:r w:rsidRPr="00540127">
              <w:rPr>
                <w:rFonts w:ascii="Times New Roman" w:hAnsi="Times New Roman" w:cs="Times New Roman"/>
              </w:rPr>
              <w:t>Значение параметра</w:t>
            </w:r>
          </w:p>
        </w:tc>
      </w:tr>
      <w:tr w:rsidR="00FC248F" w:rsidRPr="00540127" w:rsidTr="00A25223">
        <w:trPr>
          <w:trHeight w:val="738"/>
        </w:trPr>
        <w:tc>
          <w:tcPr>
            <w:tcW w:w="7831" w:type="dxa"/>
            <w:gridSpan w:val="2"/>
            <w:tcBorders>
              <w:top w:val="single" w:sz="4" w:space="0" w:color="auto"/>
              <w:bottom w:val="single" w:sz="4" w:space="0" w:color="auto"/>
              <w:right w:val="single" w:sz="4" w:space="0" w:color="auto"/>
            </w:tcBorders>
          </w:tcPr>
          <w:p w:rsidR="00FC248F" w:rsidRDefault="00FC248F" w:rsidP="009C421C">
            <w:pPr>
              <w:pStyle w:val="ConsPlusNormal"/>
              <w:tabs>
                <w:tab w:val="left" w:pos="1027"/>
              </w:tabs>
              <w:ind w:firstLine="540"/>
              <w:jc w:val="both"/>
              <w:rPr>
                <w:rFonts w:ascii="Times New Roman" w:hAnsi="Times New Roman" w:cs="Times New Roman"/>
                <w:sz w:val="24"/>
                <w:szCs w:val="24"/>
              </w:rPr>
            </w:pPr>
            <w:r>
              <w:rPr>
                <w:rFonts w:ascii="Times New Roman" w:hAnsi="Times New Roman" w:cs="Times New Roman"/>
                <w:sz w:val="24"/>
                <w:szCs w:val="24"/>
              </w:rPr>
              <w:t>Наименование инвестиционного проекта</w:t>
            </w:r>
          </w:p>
        </w:tc>
        <w:tc>
          <w:tcPr>
            <w:tcW w:w="8647" w:type="dxa"/>
            <w:tcBorders>
              <w:top w:val="single" w:sz="4" w:space="0" w:color="auto"/>
              <w:left w:val="single" w:sz="4" w:space="0" w:color="auto"/>
              <w:bottom w:val="single" w:sz="4" w:space="0" w:color="auto"/>
            </w:tcBorders>
          </w:tcPr>
          <w:p w:rsidR="00FC248F" w:rsidRPr="00FC248F" w:rsidRDefault="00B40E10" w:rsidP="00FC248F">
            <w:pPr>
              <w:pStyle w:val="a5"/>
              <w:rPr>
                <w:rFonts w:ascii="Times New Roman" w:eastAsia="Times New Roman" w:hAnsi="Times New Roman" w:cs="Times New Roman"/>
              </w:rPr>
            </w:pPr>
            <w:r w:rsidRPr="00B40E10">
              <w:rPr>
                <w:rFonts w:ascii="Times New Roman" w:eastAsia="Times New Roman" w:hAnsi="Times New Roman" w:cs="Times New Roman"/>
              </w:rPr>
              <w:t xml:space="preserve">Реконструкция ВЛ-10 кВ  л 59-1 от </w:t>
            </w:r>
            <w:proofErr w:type="spellStart"/>
            <w:r w:rsidRPr="00B40E10">
              <w:rPr>
                <w:rFonts w:ascii="Times New Roman" w:eastAsia="Times New Roman" w:hAnsi="Times New Roman" w:cs="Times New Roman"/>
              </w:rPr>
              <w:t>оп.№</w:t>
            </w:r>
            <w:proofErr w:type="spellEnd"/>
            <w:r w:rsidRPr="00B40E10">
              <w:rPr>
                <w:rFonts w:ascii="Times New Roman" w:eastAsia="Times New Roman" w:hAnsi="Times New Roman" w:cs="Times New Roman"/>
              </w:rPr>
              <w:t xml:space="preserve"> 142 до КТП 59-1-1 (</w:t>
            </w:r>
            <w:proofErr w:type="spellStart"/>
            <w:r w:rsidRPr="00B40E10">
              <w:rPr>
                <w:rFonts w:ascii="Times New Roman" w:eastAsia="Times New Roman" w:hAnsi="Times New Roman" w:cs="Times New Roman"/>
              </w:rPr>
              <w:t>с</w:t>
            </w:r>
            <w:proofErr w:type="gramStart"/>
            <w:r w:rsidRPr="00B40E10">
              <w:rPr>
                <w:rFonts w:ascii="Times New Roman" w:eastAsia="Times New Roman" w:hAnsi="Times New Roman" w:cs="Times New Roman"/>
              </w:rPr>
              <w:t>.Т</w:t>
            </w:r>
            <w:proofErr w:type="gramEnd"/>
            <w:r w:rsidRPr="00B40E10">
              <w:rPr>
                <w:rFonts w:ascii="Times New Roman" w:eastAsia="Times New Roman" w:hAnsi="Times New Roman" w:cs="Times New Roman"/>
              </w:rPr>
              <w:t>ягун</w:t>
            </w:r>
            <w:proofErr w:type="spellEnd"/>
            <w:r w:rsidRPr="00B40E10">
              <w:rPr>
                <w:rFonts w:ascii="Times New Roman" w:eastAsia="Times New Roman" w:hAnsi="Times New Roman" w:cs="Times New Roman"/>
              </w:rPr>
              <w:t xml:space="preserve">) и отпаек до КТП 59-1-25, 59-1-2, 59-1-35, 59-1-3, присоединение от пайки на КТП 59-1-55 и КТП 59-1-56 с установкой РЛНД на </w:t>
            </w:r>
            <w:proofErr w:type="spellStart"/>
            <w:r w:rsidRPr="00B40E10">
              <w:rPr>
                <w:rFonts w:ascii="Times New Roman" w:eastAsia="Times New Roman" w:hAnsi="Times New Roman" w:cs="Times New Roman"/>
              </w:rPr>
              <w:t>оп.№</w:t>
            </w:r>
            <w:proofErr w:type="spellEnd"/>
            <w:r w:rsidRPr="00B40E10">
              <w:rPr>
                <w:rFonts w:ascii="Times New Roman" w:eastAsia="Times New Roman" w:hAnsi="Times New Roman" w:cs="Times New Roman"/>
              </w:rPr>
              <w:t xml:space="preserve"> 146 в </w:t>
            </w:r>
            <w:proofErr w:type="spellStart"/>
            <w:r w:rsidRPr="00B40E10">
              <w:rPr>
                <w:rFonts w:ascii="Times New Roman" w:eastAsia="Times New Roman" w:hAnsi="Times New Roman" w:cs="Times New Roman"/>
              </w:rPr>
              <w:t>р.ц.Кытманово</w:t>
            </w:r>
            <w:proofErr w:type="spellEnd"/>
          </w:p>
        </w:tc>
      </w:tr>
      <w:tr w:rsidR="00736B78" w:rsidRPr="00540127" w:rsidTr="00A25223">
        <w:tc>
          <w:tcPr>
            <w:tcW w:w="7831" w:type="dxa"/>
            <w:gridSpan w:val="2"/>
            <w:tcBorders>
              <w:top w:val="single" w:sz="4" w:space="0" w:color="auto"/>
              <w:bottom w:val="single" w:sz="4" w:space="0" w:color="auto"/>
              <w:right w:val="single" w:sz="4" w:space="0" w:color="auto"/>
            </w:tcBorders>
          </w:tcPr>
          <w:p w:rsidR="00736B78" w:rsidRPr="00540127" w:rsidRDefault="009C421C" w:rsidP="009C421C">
            <w:pPr>
              <w:pStyle w:val="ConsPlusNormal"/>
              <w:tabs>
                <w:tab w:val="left" w:pos="1027"/>
              </w:tabs>
              <w:ind w:firstLine="540"/>
              <w:jc w:val="both"/>
              <w:rPr>
                <w:rFonts w:ascii="Times New Roman" w:hAnsi="Times New Roman" w:cs="Times New Roman"/>
                <w:sz w:val="24"/>
                <w:szCs w:val="24"/>
              </w:rPr>
            </w:pPr>
            <w:r>
              <w:rPr>
                <w:rFonts w:ascii="Times New Roman" w:hAnsi="Times New Roman" w:cs="Times New Roman"/>
                <w:sz w:val="24"/>
                <w:szCs w:val="24"/>
              </w:rPr>
              <w:t xml:space="preserve">а) </w:t>
            </w:r>
            <w:r w:rsidR="00736B78" w:rsidRPr="00540127">
              <w:rPr>
                <w:rFonts w:ascii="Times New Roman" w:hAnsi="Times New Roman" w:cs="Times New Roman"/>
                <w:sz w:val="24"/>
                <w:szCs w:val="24"/>
              </w:rPr>
              <w:t>идентификатор инвестиционного проекта</w:t>
            </w:r>
          </w:p>
        </w:tc>
        <w:tc>
          <w:tcPr>
            <w:tcW w:w="8647" w:type="dxa"/>
            <w:tcBorders>
              <w:top w:val="single" w:sz="4" w:space="0" w:color="auto"/>
              <w:left w:val="single" w:sz="4" w:space="0" w:color="auto"/>
              <w:bottom w:val="single" w:sz="4" w:space="0" w:color="auto"/>
            </w:tcBorders>
          </w:tcPr>
          <w:p w:rsidR="00736B78" w:rsidRPr="00A06C7A" w:rsidRDefault="00A06C7A" w:rsidP="00B40E10">
            <w:pPr>
              <w:pStyle w:val="a5"/>
              <w:rPr>
                <w:rFonts w:ascii="Times New Roman" w:hAnsi="Times New Roman" w:cs="Times New Roman"/>
              </w:rPr>
            </w:pPr>
            <w:r>
              <w:rPr>
                <w:rFonts w:ascii="Times New Roman" w:hAnsi="Times New Roman" w:cs="Times New Roman"/>
                <w:lang w:val="en-US"/>
              </w:rPr>
              <w:t>F_ZSK_</w:t>
            </w:r>
            <w:r w:rsidR="00B40E10">
              <w:rPr>
                <w:rFonts w:ascii="Times New Roman" w:hAnsi="Times New Roman" w:cs="Times New Roman"/>
              </w:rPr>
              <w:t>4</w:t>
            </w:r>
            <w:r>
              <w:rPr>
                <w:rFonts w:ascii="Times New Roman" w:hAnsi="Times New Roman" w:cs="Times New Roman"/>
                <w:lang w:val="en-US"/>
              </w:rPr>
              <w:t>_</w:t>
            </w:r>
            <w:r>
              <w:rPr>
                <w:rFonts w:ascii="Times New Roman" w:hAnsi="Times New Roman" w:cs="Times New Roman"/>
              </w:rPr>
              <w:t>Э</w:t>
            </w:r>
          </w:p>
        </w:tc>
      </w:tr>
      <w:tr w:rsidR="00E8240B" w:rsidRPr="00540127" w:rsidTr="00A25223">
        <w:trPr>
          <w:trHeight w:val="957"/>
        </w:trPr>
        <w:tc>
          <w:tcPr>
            <w:tcW w:w="2735" w:type="dxa"/>
            <w:vMerge w:val="restart"/>
            <w:tcBorders>
              <w:top w:val="single" w:sz="4" w:space="0" w:color="auto"/>
              <w:right w:val="single" w:sz="4" w:space="0" w:color="auto"/>
            </w:tcBorders>
          </w:tcPr>
          <w:p w:rsidR="00E8240B" w:rsidRPr="00540127" w:rsidRDefault="00E8240B" w:rsidP="001E140B">
            <w:pPr>
              <w:pStyle w:val="ConsPlusNormal"/>
              <w:ind w:firstLine="540"/>
              <w:jc w:val="both"/>
              <w:rPr>
                <w:rFonts w:ascii="Times New Roman" w:hAnsi="Times New Roman" w:cs="Times New Roman"/>
                <w:sz w:val="24"/>
                <w:szCs w:val="24"/>
              </w:rPr>
            </w:pPr>
            <w:r w:rsidRPr="00540127">
              <w:rPr>
                <w:rFonts w:ascii="Times New Roman" w:hAnsi="Times New Roman" w:cs="Times New Roman"/>
                <w:sz w:val="24"/>
                <w:szCs w:val="24"/>
              </w:rPr>
              <w:t>б</w:t>
            </w:r>
            <w:r w:rsidRPr="00B52D87">
              <w:rPr>
                <w:rFonts w:ascii="Times New Roman" w:hAnsi="Times New Roman" w:cs="Times New Roman"/>
                <w:sz w:val="24"/>
                <w:szCs w:val="24"/>
              </w:rPr>
              <w:t xml:space="preserve">) планируемые </w:t>
            </w:r>
          </w:p>
        </w:tc>
        <w:tc>
          <w:tcPr>
            <w:tcW w:w="5096" w:type="dxa"/>
            <w:tcBorders>
              <w:top w:val="single" w:sz="4" w:space="0" w:color="auto"/>
              <w:bottom w:val="single" w:sz="4" w:space="0" w:color="auto"/>
              <w:right w:val="single" w:sz="4" w:space="0" w:color="auto"/>
            </w:tcBorders>
          </w:tcPr>
          <w:p w:rsidR="00E8240B" w:rsidRPr="00540127" w:rsidRDefault="00E8240B" w:rsidP="00A06C7A">
            <w:pPr>
              <w:pStyle w:val="ConsPlusNormal"/>
              <w:ind w:left="169"/>
              <w:jc w:val="both"/>
              <w:rPr>
                <w:rFonts w:ascii="Times New Roman" w:hAnsi="Times New Roman" w:cs="Times New Roman"/>
                <w:sz w:val="24"/>
                <w:szCs w:val="24"/>
              </w:rPr>
            </w:pPr>
            <w:r w:rsidRPr="00B52D87">
              <w:rPr>
                <w:rFonts w:ascii="Times New Roman" w:hAnsi="Times New Roman" w:cs="Times New Roman"/>
                <w:sz w:val="24"/>
                <w:szCs w:val="24"/>
              </w:rPr>
              <w:t>цели реализации инвестиционного проекта</w:t>
            </w:r>
          </w:p>
        </w:tc>
        <w:tc>
          <w:tcPr>
            <w:tcW w:w="8647" w:type="dxa"/>
            <w:tcBorders>
              <w:top w:val="single" w:sz="4" w:space="0" w:color="auto"/>
              <w:left w:val="single" w:sz="4" w:space="0" w:color="auto"/>
              <w:bottom w:val="single" w:sz="4" w:space="0" w:color="auto"/>
            </w:tcBorders>
          </w:tcPr>
          <w:p w:rsidR="00E8240B" w:rsidRPr="001E140B" w:rsidRDefault="00E8240B" w:rsidP="00036119">
            <w:pPr>
              <w:pStyle w:val="a5"/>
              <w:ind w:left="19"/>
              <w:rPr>
                <w:rFonts w:ascii="Times New Roman" w:eastAsia="Times New Roman" w:hAnsi="Times New Roman" w:cs="Times New Roman"/>
              </w:rPr>
            </w:pPr>
            <w:r>
              <w:rPr>
                <w:rFonts w:ascii="Times New Roman" w:eastAsia="Times New Roman" w:hAnsi="Times New Roman" w:cs="Times New Roman"/>
              </w:rPr>
              <w:t>обновление электрической сети, снижение эксплуатационных затрат</w:t>
            </w:r>
          </w:p>
        </w:tc>
      </w:tr>
      <w:tr w:rsidR="00E8240B" w:rsidRPr="00540127" w:rsidTr="00A25223">
        <w:trPr>
          <w:trHeight w:val="957"/>
        </w:trPr>
        <w:tc>
          <w:tcPr>
            <w:tcW w:w="2735" w:type="dxa"/>
            <w:vMerge/>
            <w:tcBorders>
              <w:right w:val="single" w:sz="4" w:space="0" w:color="auto"/>
            </w:tcBorders>
          </w:tcPr>
          <w:p w:rsidR="00E8240B" w:rsidRPr="00540127" w:rsidRDefault="00E8240B" w:rsidP="00736B78">
            <w:pPr>
              <w:pStyle w:val="ConsPlusNormal"/>
              <w:ind w:firstLine="540"/>
              <w:jc w:val="both"/>
              <w:rPr>
                <w:rFonts w:ascii="Times New Roman" w:hAnsi="Times New Roman" w:cs="Times New Roman"/>
                <w:sz w:val="24"/>
                <w:szCs w:val="24"/>
              </w:rPr>
            </w:pPr>
          </w:p>
        </w:tc>
        <w:tc>
          <w:tcPr>
            <w:tcW w:w="5096" w:type="dxa"/>
            <w:tcBorders>
              <w:top w:val="single" w:sz="4" w:space="0" w:color="auto"/>
              <w:bottom w:val="single" w:sz="4" w:space="0" w:color="auto"/>
              <w:right w:val="single" w:sz="4" w:space="0" w:color="auto"/>
            </w:tcBorders>
          </w:tcPr>
          <w:p w:rsidR="00E8240B" w:rsidRPr="00540127" w:rsidRDefault="00E8240B" w:rsidP="00A06C7A">
            <w:pPr>
              <w:pStyle w:val="ConsPlusNormal"/>
              <w:ind w:left="169"/>
              <w:jc w:val="both"/>
              <w:rPr>
                <w:rFonts w:ascii="Times New Roman" w:hAnsi="Times New Roman" w:cs="Times New Roman"/>
                <w:sz w:val="24"/>
                <w:szCs w:val="24"/>
              </w:rPr>
            </w:pPr>
            <w:r w:rsidRPr="00B52D87">
              <w:rPr>
                <w:rFonts w:ascii="Times New Roman" w:hAnsi="Times New Roman" w:cs="Times New Roman"/>
                <w:sz w:val="24"/>
                <w:szCs w:val="24"/>
              </w:rPr>
              <w:t>задачи реализации инвестиционного проекта</w:t>
            </w:r>
          </w:p>
        </w:tc>
        <w:tc>
          <w:tcPr>
            <w:tcW w:w="8647" w:type="dxa"/>
            <w:tcBorders>
              <w:top w:val="single" w:sz="4" w:space="0" w:color="auto"/>
              <w:left w:val="single" w:sz="4" w:space="0" w:color="auto"/>
              <w:bottom w:val="single" w:sz="4" w:space="0" w:color="auto"/>
            </w:tcBorders>
          </w:tcPr>
          <w:p w:rsidR="00E8240B" w:rsidRPr="001E140B" w:rsidRDefault="00E8240B" w:rsidP="00036119">
            <w:pPr>
              <w:pStyle w:val="a5"/>
              <w:rPr>
                <w:rFonts w:ascii="Times New Roman" w:eastAsia="Times New Roman" w:hAnsi="Times New Roman" w:cs="Times New Roman"/>
              </w:rPr>
            </w:pPr>
            <w:r>
              <w:rPr>
                <w:rFonts w:ascii="Times New Roman" w:eastAsia="Times New Roman" w:hAnsi="Times New Roman" w:cs="Times New Roman"/>
              </w:rPr>
              <w:t>Развитие электрических сетей, повышение их пропускной способности, снижение потерь электрической энергии, создание возможности подключения новых потребителей.</w:t>
            </w:r>
          </w:p>
        </w:tc>
      </w:tr>
      <w:tr w:rsidR="001E140B" w:rsidRPr="00540127" w:rsidTr="00A25223">
        <w:trPr>
          <w:trHeight w:val="957"/>
        </w:trPr>
        <w:tc>
          <w:tcPr>
            <w:tcW w:w="2735" w:type="dxa"/>
            <w:vMerge/>
            <w:tcBorders>
              <w:right w:val="single" w:sz="4" w:space="0" w:color="auto"/>
            </w:tcBorders>
          </w:tcPr>
          <w:p w:rsidR="001E140B" w:rsidRPr="00540127" w:rsidRDefault="001E140B" w:rsidP="00736B78">
            <w:pPr>
              <w:pStyle w:val="ConsPlusNormal"/>
              <w:ind w:firstLine="540"/>
              <w:jc w:val="both"/>
              <w:rPr>
                <w:rFonts w:ascii="Times New Roman" w:hAnsi="Times New Roman" w:cs="Times New Roman"/>
                <w:sz w:val="24"/>
                <w:szCs w:val="24"/>
              </w:rPr>
            </w:pPr>
          </w:p>
        </w:tc>
        <w:tc>
          <w:tcPr>
            <w:tcW w:w="5096" w:type="dxa"/>
            <w:tcBorders>
              <w:top w:val="single" w:sz="4" w:space="0" w:color="auto"/>
              <w:bottom w:val="single" w:sz="4" w:space="0" w:color="auto"/>
              <w:right w:val="single" w:sz="4" w:space="0" w:color="auto"/>
            </w:tcBorders>
          </w:tcPr>
          <w:p w:rsidR="001E140B" w:rsidRPr="00540127" w:rsidRDefault="001E140B" w:rsidP="00A06C7A">
            <w:pPr>
              <w:pStyle w:val="ConsPlusNormal"/>
              <w:ind w:left="169"/>
              <w:jc w:val="both"/>
              <w:rPr>
                <w:rFonts w:ascii="Times New Roman" w:hAnsi="Times New Roman" w:cs="Times New Roman"/>
                <w:sz w:val="24"/>
                <w:szCs w:val="24"/>
              </w:rPr>
            </w:pPr>
            <w:r w:rsidRPr="00B52D87">
              <w:rPr>
                <w:rFonts w:ascii="Times New Roman" w:hAnsi="Times New Roman" w:cs="Times New Roman"/>
                <w:sz w:val="24"/>
                <w:szCs w:val="24"/>
              </w:rPr>
              <w:t>этапы реализации инвестиционного проекта</w:t>
            </w:r>
          </w:p>
        </w:tc>
        <w:tc>
          <w:tcPr>
            <w:tcW w:w="8647" w:type="dxa"/>
            <w:tcBorders>
              <w:top w:val="single" w:sz="4" w:space="0" w:color="auto"/>
              <w:left w:val="single" w:sz="4" w:space="0" w:color="auto"/>
              <w:bottom w:val="single" w:sz="4" w:space="0" w:color="auto"/>
            </w:tcBorders>
          </w:tcPr>
          <w:p w:rsidR="001E140B" w:rsidRPr="00E70D89" w:rsidRDefault="001E140B" w:rsidP="00A06C7A">
            <w:pPr>
              <w:pStyle w:val="ConsPlusNormal"/>
              <w:ind w:left="19"/>
              <w:rPr>
                <w:rFonts w:ascii="Times New Roman" w:hAnsi="Times New Roman" w:cs="Times New Roman"/>
                <w:sz w:val="24"/>
                <w:szCs w:val="24"/>
              </w:rPr>
            </w:pPr>
            <w:r w:rsidRPr="00E70D89">
              <w:rPr>
                <w:rFonts w:ascii="Times New Roman" w:hAnsi="Times New Roman" w:cs="Times New Roman"/>
                <w:sz w:val="24"/>
                <w:szCs w:val="24"/>
              </w:rPr>
              <w:t xml:space="preserve">реконструкция </w:t>
            </w:r>
            <w:r w:rsidR="002B34A9" w:rsidRPr="00E70D89">
              <w:rPr>
                <w:rFonts w:ascii="Times New Roman" w:hAnsi="Times New Roman" w:cs="Times New Roman"/>
                <w:sz w:val="24"/>
                <w:szCs w:val="24"/>
              </w:rPr>
              <w:t xml:space="preserve">участка </w:t>
            </w:r>
            <w:proofErr w:type="gramStart"/>
            <w:r w:rsidR="002B34A9" w:rsidRPr="00E70D89">
              <w:rPr>
                <w:rFonts w:ascii="Times New Roman" w:hAnsi="Times New Roman" w:cs="Times New Roman"/>
                <w:sz w:val="24"/>
                <w:szCs w:val="24"/>
              </w:rPr>
              <w:t>ВЛ</w:t>
            </w:r>
            <w:proofErr w:type="gramEnd"/>
            <w:r w:rsidR="002B34A9" w:rsidRPr="00E70D89">
              <w:rPr>
                <w:rFonts w:ascii="Times New Roman" w:hAnsi="Times New Roman" w:cs="Times New Roman"/>
                <w:sz w:val="24"/>
                <w:szCs w:val="24"/>
              </w:rPr>
              <w:t xml:space="preserve"> -10 кВ л 59-1</w:t>
            </w:r>
            <w:r w:rsidR="007D6B96" w:rsidRPr="00E70D89">
              <w:rPr>
                <w:rFonts w:ascii="Times New Roman" w:hAnsi="Times New Roman" w:cs="Times New Roman"/>
                <w:sz w:val="24"/>
                <w:szCs w:val="24"/>
              </w:rPr>
              <w:t xml:space="preserve"> протяженностью </w:t>
            </w:r>
            <w:r w:rsidR="00B40E10">
              <w:rPr>
                <w:rFonts w:ascii="Times New Roman" w:hAnsi="Times New Roman" w:cs="Times New Roman"/>
                <w:sz w:val="24"/>
                <w:szCs w:val="24"/>
              </w:rPr>
              <w:t>1,3</w:t>
            </w:r>
            <w:r w:rsidR="007D6B96" w:rsidRPr="00E70D89">
              <w:rPr>
                <w:rFonts w:ascii="Times New Roman" w:hAnsi="Times New Roman" w:cs="Times New Roman"/>
                <w:sz w:val="24"/>
                <w:szCs w:val="24"/>
              </w:rPr>
              <w:t xml:space="preserve"> км </w:t>
            </w:r>
            <w:r w:rsidR="002B34A9" w:rsidRPr="00E70D89">
              <w:rPr>
                <w:rFonts w:ascii="Times New Roman" w:hAnsi="Times New Roman" w:cs="Times New Roman"/>
                <w:sz w:val="24"/>
                <w:szCs w:val="24"/>
              </w:rPr>
              <w:t xml:space="preserve"> </w:t>
            </w:r>
            <w:r w:rsidR="007D6B96" w:rsidRPr="00E70D89">
              <w:rPr>
                <w:rFonts w:ascii="Times New Roman" w:hAnsi="Times New Roman" w:cs="Times New Roman"/>
                <w:sz w:val="24"/>
                <w:szCs w:val="24"/>
              </w:rPr>
              <w:t>с заменой деревянных опор на железобетонные , голого провода на СИП</w:t>
            </w:r>
          </w:p>
          <w:p w:rsidR="001E140B" w:rsidRPr="00E70D89" w:rsidRDefault="001E140B" w:rsidP="001E140B">
            <w:pPr>
              <w:pStyle w:val="ConsPlusNormal"/>
              <w:ind w:left="303"/>
              <w:rPr>
                <w:rFonts w:ascii="Times New Roman" w:hAnsi="Times New Roman" w:cs="Times New Roman"/>
                <w:sz w:val="24"/>
                <w:szCs w:val="24"/>
              </w:rPr>
            </w:pPr>
          </w:p>
        </w:tc>
      </w:tr>
      <w:tr w:rsidR="001E140B" w:rsidRPr="00540127" w:rsidTr="00A25223">
        <w:trPr>
          <w:trHeight w:val="957"/>
        </w:trPr>
        <w:tc>
          <w:tcPr>
            <w:tcW w:w="2735" w:type="dxa"/>
            <w:vMerge/>
            <w:tcBorders>
              <w:right w:val="single" w:sz="4" w:space="0" w:color="auto"/>
            </w:tcBorders>
          </w:tcPr>
          <w:p w:rsidR="001E140B" w:rsidRPr="00540127" w:rsidRDefault="001E140B" w:rsidP="00736B78">
            <w:pPr>
              <w:pStyle w:val="ConsPlusNormal"/>
              <w:ind w:firstLine="540"/>
              <w:jc w:val="both"/>
              <w:rPr>
                <w:rFonts w:ascii="Times New Roman" w:hAnsi="Times New Roman" w:cs="Times New Roman"/>
                <w:sz w:val="24"/>
                <w:szCs w:val="24"/>
              </w:rPr>
            </w:pPr>
          </w:p>
        </w:tc>
        <w:tc>
          <w:tcPr>
            <w:tcW w:w="5096" w:type="dxa"/>
            <w:tcBorders>
              <w:top w:val="single" w:sz="4" w:space="0" w:color="auto"/>
              <w:bottom w:val="single" w:sz="4" w:space="0" w:color="auto"/>
              <w:right w:val="single" w:sz="4" w:space="0" w:color="auto"/>
            </w:tcBorders>
          </w:tcPr>
          <w:p w:rsidR="001E140B" w:rsidRPr="00540127" w:rsidRDefault="001E140B" w:rsidP="00A06C7A">
            <w:pPr>
              <w:pStyle w:val="ConsPlusNormal"/>
              <w:ind w:left="169"/>
              <w:jc w:val="both"/>
              <w:rPr>
                <w:rFonts w:ascii="Times New Roman" w:hAnsi="Times New Roman" w:cs="Times New Roman"/>
                <w:sz w:val="24"/>
                <w:szCs w:val="24"/>
              </w:rPr>
            </w:pPr>
            <w:r>
              <w:rPr>
                <w:rFonts w:ascii="Times New Roman" w:hAnsi="Times New Roman" w:cs="Times New Roman"/>
                <w:sz w:val="24"/>
                <w:szCs w:val="24"/>
              </w:rPr>
              <w:t>с</w:t>
            </w:r>
            <w:r w:rsidRPr="00B52D87">
              <w:rPr>
                <w:rFonts w:ascii="Times New Roman" w:hAnsi="Times New Roman" w:cs="Times New Roman"/>
                <w:sz w:val="24"/>
                <w:szCs w:val="24"/>
              </w:rPr>
              <w:t>роки</w:t>
            </w:r>
            <w:r>
              <w:rPr>
                <w:rFonts w:ascii="Times New Roman" w:hAnsi="Times New Roman" w:cs="Times New Roman"/>
                <w:sz w:val="24"/>
                <w:szCs w:val="24"/>
              </w:rPr>
              <w:t xml:space="preserve"> </w:t>
            </w:r>
            <w:r w:rsidRPr="00B52D87">
              <w:rPr>
                <w:rFonts w:ascii="Times New Roman" w:hAnsi="Times New Roman" w:cs="Times New Roman"/>
                <w:sz w:val="24"/>
                <w:szCs w:val="24"/>
              </w:rPr>
              <w:t>реализации инвестиционного проекта</w:t>
            </w:r>
          </w:p>
        </w:tc>
        <w:tc>
          <w:tcPr>
            <w:tcW w:w="8647" w:type="dxa"/>
            <w:tcBorders>
              <w:top w:val="single" w:sz="4" w:space="0" w:color="auto"/>
              <w:left w:val="single" w:sz="4" w:space="0" w:color="auto"/>
              <w:bottom w:val="single" w:sz="4" w:space="0" w:color="auto"/>
            </w:tcBorders>
          </w:tcPr>
          <w:p w:rsidR="001E140B" w:rsidRPr="001E140B" w:rsidRDefault="007D6B96" w:rsidP="00B40E10">
            <w:pPr>
              <w:pStyle w:val="ConsPlusNormal"/>
              <w:ind w:left="19"/>
              <w:rPr>
                <w:rFonts w:ascii="Times New Roman" w:hAnsi="Times New Roman" w:cs="Times New Roman"/>
                <w:sz w:val="24"/>
                <w:szCs w:val="24"/>
              </w:rPr>
            </w:pPr>
            <w:r>
              <w:rPr>
                <w:rFonts w:ascii="Times New Roman" w:hAnsi="Times New Roman" w:cs="Times New Roman"/>
                <w:sz w:val="24"/>
                <w:szCs w:val="24"/>
              </w:rPr>
              <w:t>201</w:t>
            </w:r>
            <w:r w:rsidR="00B40E10">
              <w:rPr>
                <w:rFonts w:ascii="Times New Roman" w:hAnsi="Times New Roman" w:cs="Times New Roman"/>
                <w:sz w:val="24"/>
                <w:szCs w:val="24"/>
              </w:rPr>
              <w:t>7</w:t>
            </w:r>
            <w:r>
              <w:rPr>
                <w:rFonts w:ascii="Times New Roman" w:hAnsi="Times New Roman" w:cs="Times New Roman"/>
                <w:sz w:val="24"/>
                <w:szCs w:val="24"/>
              </w:rPr>
              <w:t xml:space="preserve"> г</w:t>
            </w:r>
            <w:r w:rsidR="001E140B" w:rsidRPr="001E140B">
              <w:rPr>
                <w:rFonts w:ascii="Times New Roman" w:hAnsi="Times New Roman" w:cs="Times New Roman"/>
                <w:sz w:val="24"/>
                <w:szCs w:val="24"/>
              </w:rPr>
              <w:t>.</w:t>
            </w:r>
          </w:p>
        </w:tc>
      </w:tr>
      <w:tr w:rsidR="00E8240B" w:rsidRPr="00540127" w:rsidTr="00A25223">
        <w:trPr>
          <w:trHeight w:val="957"/>
        </w:trPr>
        <w:tc>
          <w:tcPr>
            <w:tcW w:w="2735" w:type="dxa"/>
            <w:vMerge/>
            <w:tcBorders>
              <w:bottom w:val="single" w:sz="4" w:space="0" w:color="auto"/>
              <w:right w:val="single" w:sz="4" w:space="0" w:color="auto"/>
            </w:tcBorders>
          </w:tcPr>
          <w:p w:rsidR="00E8240B" w:rsidRPr="00540127" w:rsidRDefault="00E8240B" w:rsidP="00736B78">
            <w:pPr>
              <w:pStyle w:val="ConsPlusNormal"/>
              <w:ind w:firstLine="540"/>
              <w:jc w:val="both"/>
              <w:rPr>
                <w:rFonts w:ascii="Times New Roman" w:hAnsi="Times New Roman" w:cs="Times New Roman"/>
                <w:sz w:val="24"/>
                <w:szCs w:val="24"/>
              </w:rPr>
            </w:pPr>
          </w:p>
        </w:tc>
        <w:tc>
          <w:tcPr>
            <w:tcW w:w="5096" w:type="dxa"/>
            <w:tcBorders>
              <w:top w:val="single" w:sz="4" w:space="0" w:color="auto"/>
              <w:bottom w:val="single" w:sz="4" w:space="0" w:color="auto"/>
              <w:right w:val="single" w:sz="4" w:space="0" w:color="auto"/>
            </w:tcBorders>
          </w:tcPr>
          <w:p w:rsidR="00E8240B" w:rsidRPr="00540127" w:rsidRDefault="00E8240B" w:rsidP="00A06C7A">
            <w:pPr>
              <w:pStyle w:val="ConsPlusNormal"/>
              <w:ind w:left="169"/>
              <w:jc w:val="both"/>
              <w:rPr>
                <w:rFonts w:ascii="Times New Roman" w:hAnsi="Times New Roman" w:cs="Times New Roman"/>
                <w:sz w:val="24"/>
                <w:szCs w:val="24"/>
              </w:rPr>
            </w:pPr>
            <w:r w:rsidRPr="00B52D87">
              <w:rPr>
                <w:rFonts w:ascii="Times New Roman" w:hAnsi="Times New Roman" w:cs="Times New Roman"/>
                <w:sz w:val="24"/>
                <w:szCs w:val="24"/>
              </w:rPr>
              <w:t>конкретные результаты реализации инвестиционного проекта</w:t>
            </w:r>
          </w:p>
        </w:tc>
        <w:tc>
          <w:tcPr>
            <w:tcW w:w="8647" w:type="dxa"/>
            <w:tcBorders>
              <w:top w:val="single" w:sz="4" w:space="0" w:color="auto"/>
              <w:left w:val="single" w:sz="4" w:space="0" w:color="auto"/>
              <w:bottom w:val="single" w:sz="4" w:space="0" w:color="auto"/>
            </w:tcBorders>
          </w:tcPr>
          <w:p w:rsidR="00E8240B" w:rsidRPr="003C196C" w:rsidRDefault="00E8240B" w:rsidP="00036119">
            <w:pPr>
              <w:pStyle w:val="a5"/>
              <w:ind w:left="19"/>
              <w:rPr>
                <w:rFonts w:ascii="Times New Roman" w:eastAsia="Times New Roman" w:hAnsi="Times New Roman" w:cs="Times New Roman"/>
              </w:rPr>
            </w:pPr>
            <w:r>
              <w:rPr>
                <w:rFonts w:ascii="Times New Roman" w:eastAsia="Times New Roman" w:hAnsi="Times New Roman" w:cs="Times New Roman"/>
              </w:rPr>
              <w:t>Снижение затрат и времени на монтаж, ремонт и эксплуатацию  линий, снижение технических потерь электрической энергии.</w:t>
            </w:r>
          </w:p>
          <w:p w:rsidR="00E8240B" w:rsidRPr="00514615" w:rsidRDefault="00E8240B" w:rsidP="00036119">
            <w:pPr>
              <w:pStyle w:val="ConsPlusNormal"/>
              <w:rPr>
                <w:rFonts w:ascii="Times New Roman" w:hAnsi="Times New Roman" w:cs="Times New Roman"/>
              </w:rPr>
            </w:pPr>
          </w:p>
        </w:tc>
      </w:tr>
      <w:tr w:rsidR="001E140B" w:rsidRPr="00540127" w:rsidTr="00A25223">
        <w:tc>
          <w:tcPr>
            <w:tcW w:w="7831" w:type="dxa"/>
            <w:gridSpan w:val="2"/>
            <w:tcBorders>
              <w:top w:val="single" w:sz="4" w:space="0" w:color="auto"/>
              <w:bottom w:val="single" w:sz="4" w:space="0" w:color="auto"/>
              <w:right w:val="single" w:sz="4" w:space="0" w:color="auto"/>
            </w:tcBorders>
          </w:tcPr>
          <w:p w:rsidR="001E140B" w:rsidRPr="00540127" w:rsidRDefault="001E140B" w:rsidP="00736B78">
            <w:pPr>
              <w:pStyle w:val="ConsPlusNormal"/>
              <w:ind w:firstLine="540"/>
              <w:jc w:val="both"/>
              <w:rPr>
                <w:rFonts w:ascii="Times New Roman" w:hAnsi="Times New Roman" w:cs="Times New Roman"/>
                <w:sz w:val="24"/>
                <w:szCs w:val="24"/>
              </w:rPr>
            </w:pPr>
            <w:r w:rsidRPr="001E140B">
              <w:rPr>
                <w:rFonts w:ascii="Times New Roman" w:hAnsi="Times New Roman" w:cs="Times New Roman"/>
                <w:sz w:val="24"/>
                <w:szCs w:val="24"/>
              </w:rPr>
              <w:t>в) показатели инвестиционного проекта, в том числе показатели энергетической эффективности;</w:t>
            </w:r>
          </w:p>
        </w:tc>
        <w:tc>
          <w:tcPr>
            <w:tcW w:w="8647" w:type="dxa"/>
            <w:tcBorders>
              <w:top w:val="single" w:sz="4" w:space="0" w:color="auto"/>
              <w:left w:val="single" w:sz="4" w:space="0" w:color="auto"/>
              <w:bottom w:val="single" w:sz="4" w:space="0" w:color="auto"/>
            </w:tcBorders>
          </w:tcPr>
          <w:p w:rsidR="001E140B" w:rsidRPr="00F10043" w:rsidRDefault="001E140B" w:rsidP="00F10043">
            <w:pPr>
              <w:pStyle w:val="a5"/>
              <w:rPr>
                <w:rFonts w:ascii="Times New Roman" w:hAnsi="Times New Roman" w:cs="Times New Roman"/>
              </w:rPr>
            </w:pPr>
            <w:r w:rsidRPr="00F10043">
              <w:rPr>
                <w:rFonts w:ascii="Times New Roman" w:hAnsi="Times New Roman" w:cs="Times New Roman"/>
              </w:rPr>
              <w:t xml:space="preserve">показатели инвестиционного проекта приведены в приложении № </w:t>
            </w:r>
            <w:r w:rsidR="00F10043" w:rsidRPr="00F10043">
              <w:rPr>
                <w:rFonts w:ascii="Times New Roman" w:hAnsi="Times New Roman" w:cs="Times New Roman"/>
              </w:rPr>
              <w:t>1</w:t>
            </w:r>
            <w:r w:rsidRPr="00F10043">
              <w:rPr>
                <w:rFonts w:ascii="Times New Roman" w:hAnsi="Times New Roman" w:cs="Times New Roman"/>
              </w:rPr>
              <w:t xml:space="preserve"> (в соответствии с методическими указаниями по расчету количественных показателей инвестиционных программ сетевых организаций).</w:t>
            </w:r>
          </w:p>
        </w:tc>
      </w:tr>
      <w:tr w:rsidR="001E140B" w:rsidRPr="00540127" w:rsidTr="00A25223">
        <w:tc>
          <w:tcPr>
            <w:tcW w:w="7831" w:type="dxa"/>
            <w:gridSpan w:val="2"/>
            <w:tcBorders>
              <w:top w:val="single" w:sz="4" w:space="0" w:color="auto"/>
              <w:bottom w:val="single" w:sz="4" w:space="0" w:color="auto"/>
              <w:right w:val="single" w:sz="4" w:space="0" w:color="auto"/>
            </w:tcBorders>
          </w:tcPr>
          <w:p w:rsidR="001E140B" w:rsidRPr="00540127" w:rsidRDefault="001E140B" w:rsidP="00736B78">
            <w:pPr>
              <w:pStyle w:val="ConsPlusNormal"/>
              <w:ind w:firstLine="540"/>
              <w:jc w:val="both"/>
              <w:rPr>
                <w:rFonts w:ascii="Times New Roman" w:hAnsi="Times New Roman" w:cs="Times New Roman"/>
                <w:sz w:val="24"/>
                <w:szCs w:val="24"/>
              </w:rPr>
            </w:pPr>
            <w:r w:rsidRPr="00104D22">
              <w:rPr>
                <w:rFonts w:ascii="Times New Roman" w:hAnsi="Times New Roman" w:cs="Times New Roman"/>
                <w:sz w:val="24"/>
                <w:szCs w:val="24"/>
              </w:rPr>
              <w:t>г) оценка влияния инвестиционного проекта на достижение плановых значений количественных показателей реализации инвестиционной программы (проекта инвестиционной программы);</w:t>
            </w:r>
          </w:p>
        </w:tc>
        <w:tc>
          <w:tcPr>
            <w:tcW w:w="8647" w:type="dxa"/>
            <w:tcBorders>
              <w:top w:val="single" w:sz="4" w:space="0" w:color="auto"/>
              <w:left w:val="single" w:sz="4" w:space="0" w:color="auto"/>
              <w:bottom w:val="single" w:sz="4" w:space="0" w:color="auto"/>
            </w:tcBorders>
          </w:tcPr>
          <w:p w:rsidR="001E140B" w:rsidRPr="00F10043" w:rsidRDefault="00104D22" w:rsidP="00F10043">
            <w:pPr>
              <w:pStyle w:val="a5"/>
              <w:spacing w:line="276" w:lineRule="auto"/>
              <w:ind w:left="-57"/>
              <w:rPr>
                <w:rFonts w:ascii="Times New Roman" w:hAnsi="Times New Roman" w:cs="Times New Roman"/>
                <w:lang w:eastAsia="en-US"/>
              </w:rPr>
            </w:pPr>
            <w:r w:rsidRPr="00F10043">
              <w:rPr>
                <w:rFonts w:ascii="Times New Roman" w:hAnsi="Times New Roman" w:cs="Times New Roman"/>
                <w:lang w:eastAsia="en-US"/>
              </w:rPr>
              <w:t xml:space="preserve">оценка влияния инвестиционного проекта на достижение плановых значений количественных показателей реализации инвестиционной программы приведена в приложении № </w:t>
            </w:r>
            <w:r w:rsidR="00F10043" w:rsidRPr="00F10043">
              <w:rPr>
                <w:rFonts w:ascii="Times New Roman" w:hAnsi="Times New Roman" w:cs="Times New Roman"/>
                <w:lang w:eastAsia="en-US"/>
              </w:rPr>
              <w:t>1</w:t>
            </w:r>
            <w:r w:rsidRPr="00F10043">
              <w:rPr>
                <w:rFonts w:ascii="Times New Roman" w:hAnsi="Times New Roman" w:cs="Times New Roman"/>
                <w:lang w:eastAsia="en-US"/>
              </w:rPr>
              <w:t xml:space="preserve"> (в соответствии с методическими указаниями по расчету количественных показателей инвестиционных программ сетевых организаций).</w:t>
            </w:r>
          </w:p>
        </w:tc>
      </w:tr>
      <w:tr w:rsidR="00B40E10" w:rsidRPr="00540127" w:rsidTr="00A25223">
        <w:tc>
          <w:tcPr>
            <w:tcW w:w="7831" w:type="dxa"/>
            <w:gridSpan w:val="2"/>
            <w:tcBorders>
              <w:top w:val="single" w:sz="4" w:space="0" w:color="auto"/>
              <w:bottom w:val="single" w:sz="4" w:space="0" w:color="auto"/>
              <w:right w:val="single" w:sz="4" w:space="0" w:color="auto"/>
            </w:tcBorders>
          </w:tcPr>
          <w:p w:rsidR="00B40E10" w:rsidRPr="00540127" w:rsidRDefault="00B40E10" w:rsidP="00736B78">
            <w:pPr>
              <w:pStyle w:val="ConsPlusNormal"/>
              <w:ind w:firstLine="540"/>
              <w:jc w:val="both"/>
              <w:rPr>
                <w:rFonts w:ascii="Times New Roman" w:hAnsi="Times New Roman" w:cs="Times New Roman"/>
                <w:sz w:val="24"/>
                <w:szCs w:val="24"/>
              </w:rPr>
            </w:pPr>
            <w:proofErr w:type="spellStart"/>
            <w:proofErr w:type="gramStart"/>
            <w:r w:rsidRPr="00540127">
              <w:rPr>
                <w:rFonts w:ascii="Times New Roman" w:hAnsi="Times New Roman" w:cs="Times New Roman"/>
                <w:sz w:val="24"/>
                <w:szCs w:val="24"/>
              </w:rPr>
              <w:t>д</w:t>
            </w:r>
            <w:proofErr w:type="spellEnd"/>
            <w:r w:rsidRPr="00540127">
              <w:rPr>
                <w:rFonts w:ascii="Times New Roman" w:hAnsi="Times New Roman" w:cs="Times New Roman"/>
                <w:sz w:val="24"/>
                <w:szCs w:val="24"/>
              </w:rPr>
              <w:t xml:space="preserve">) графики реализации инвестиционных проектов по строительству (реконструкции, модернизации и демонтажу) объектов </w:t>
            </w:r>
            <w:r w:rsidRPr="00540127">
              <w:rPr>
                <w:rFonts w:ascii="Times New Roman" w:hAnsi="Times New Roman" w:cs="Times New Roman"/>
                <w:sz w:val="24"/>
                <w:szCs w:val="24"/>
              </w:rPr>
              <w:lastRenderedPageBreak/>
              <w:t xml:space="preserve">электроэнергетики, включая их наименования, планируемые сроки и объемы выполнения контрольных этапов реализации инвестиционных проектов, </w:t>
            </w:r>
            <w:r w:rsidRPr="00521909">
              <w:rPr>
                <w:rFonts w:ascii="Times New Roman" w:hAnsi="Times New Roman" w:cs="Times New Roman"/>
                <w:sz w:val="24"/>
                <w:szCs w:val="24"/>
              </w:rPr>
              <w:t>объемы финансирования и освоения капитальных вложений, в том числе с распределением на основные этапы работ, а также ввода основных средств с указанием отчетных данных за предыдущий и текущий годы для уже реализуемых проектов;</w:t>
            </w:r>
            <w:proofErr w:type="gramEnd"/>
          </w:p>
        </w:tc>
        <w:tc>
          <w:tcPr>
            <w:tcW w:w="8647" w:type="dxa"/>
            <w:tcBorders>
              <w:top w:val="single" w:sz="4" w:space="0" w:color="auto"/>
              <w:left w:val="single" w:sz="4" w:space="0" w:color="auto"/>
              <w:bottom w:val="single" w:sz="4" w:space="0" w:color="auto"/>
            </w:tcBorders>
          </w:tcPr>
          <w:p w:rsidR="00B40E10" w:rsidRPr="00FC248F" w:rsidRDefault="00B40E10" w:rsidP="00255088">
            <w:pPr>
              <w:pStyle w:val="a5"/>
              <w:rPr>
                <w:rFonts w:ascii="Times New Roman" w:eastAsia="Times New Roman" w:hAnsi="Times New Roman" w:cs="Times New Roman"/>
              </w:rPr>
            </w:pPr>
            <w:r w:rsidRPr="00B40E10">
              <w:rPr>
                <w:rFonts w:ascii="Times New Roman" w:eastAsia="Times New Roman" w:hAnsi="Times New Roman" w:cs="Times New Roman"/>
              </w:rPr>
              <w:lastRenderedPageBreak/>
              <w:t xml:space="preserve">Реконструкция ВЛ-10 кВ  л 59-1 от </w:t>
            </w:r>
            <w:proofErr w:type="spellStart"/>
            <w:r w:rsidRPr="00B40E10">
              <w:rPr>
                <w:rFonts w:ascii="Times New Roman" w:eastAsia="Times New Roman" w:hAnsi="Times New Roman" w:cs="Times New Roman"/>
              </w:rPr>
              <w:t>оп.№</w:t>
            </w:r>
            <w:proofErr w:type="spellEnd"/>
            <w:r w:rsidRPr="00B40E10">
              <w:rPr>
                <w:rFonts w:ascii="Times New Roman" w:eastAsia="Times New Roman" w:hAnsi="Times New Roman" w:cs="Times New Roman"/>
              </w:rPr>
              <w:t xml:space="preserve"> 142 до КТП 59-1-1 (</w:t>
            </w:r>
            <w:proofErr w:type="spellStart"/>
            <w:r w:rsidRPr="00B40E10">
              <w:rPr>
                <w:rFonts w:ascii="Times New Roman" w:eastAsia="Times New Roman" w:hAnsi="Times New Roman" w:cs="Times New Roman"/>
              </w:rPr>
              <w:t>с</w:t>
            </w:r>
            <w:proofErr w:type="gramStart"/>
            <w:r w:rsidRPr="00B40E10">
              <w:rPr>
                <w:rFonts w:ascii="Times New Roman" w:eastAsia="Times New Roman" w:hAnsi="Times New Roman" w:cs="Times New Roman"/>
              </w:rPr>
              <w:t>.Т</w:t>
            </w:r>
            <w:proofErr w:type="gramEnd"/>
            <w:r w:rsidRPr="00B40E10">
              <w:rPr>
                <w:rFonts w:ascii="Times New Roman" w:eastAsia="Times New Roman" w:hAnsi="Times New Roman" w:cs="Times New Roman"/>
              </w:rPr>
              <w:t>ягун</w:t>
            </w:r>
            <w:proofErr w:type="spellEnd"/>
            <w:r w:rsidRPr="00B40E10">
              <w:rPr>
                <w:rFonts w:ascii="Times New Roman" w:eastAsia="Times New Roman" w:hAnsi="Times New Roman" w:cs="Times New Roman"/>
              </w:rPr>
              <w:t xml:space="preserve">) и отпаек до КТП 59-1-25, 59-1-2, 59-1-35, 59-1-3, присоединение от пайки на КТП 59-1-55 и </w:t>
            </w:r>
            <w:r w:rsidRPr="00B40E10">
              <w:rPr>
                <w:rFonts w:ascii="Times New Roman" w:eastAsia="Times New Roman" w:hAnsi="Times New Roman" w:cs="Times New Roman"/>
              </w:rPr>
              <w:lastRenderedPageBreak/>
              <w:t xml:space="preserve">КТП 59-1-56 с установкой РЛНД на </w:t>
            </w:r>
            <w:proofErr w:type="spellStart"/>
            <w:r w:rsidRPr="00B40E10">
              <w:rPr>
                <w:rFonts w:ascii="Times New Roman" w:eastAsia="Times New Roman" w:hAnsi="Times New Roman" w:cs="Times New Roman"/>
              </w:rPr>
              <w:t>оп.№</w:t>
            </w:r>
            <w:proofErr w:type="spellEnd"/>
            <w:r w:rsidRPr="00B40E10">
              <w:rPr>
                <w:rFonts w:ascii="Times New Roman" w:eastAsia="Times New Roman" w:hAnsi="Times New Roman" w:cs="Times New Roman"/>
              </w:rPr>
              <w:t xml:space="preserve"> 146 в </w:t>
            </w:r>
            <w:proofErr w:type="spellStart"/>
            <w:r w:rsidRPr="00B40E10">
              <w:rPr>
                <w:rFonts w:ascii="Times New Roman" w:eastAsia="Times New Roman" w:hAnsi="Times New Roman" w:cs="Times New Roman"/>
              </w:rPr>
              <w:t>р.ц.Кытманово</w:t>
            </w:r>
            <w:proofErr w:type="spellEnd"/>
            <w:r>
              <w:rPr>
                <w:rFonts w:ascii="Times New Roman" w:eastAsia="Times New Roman" w:hAnsi="Times New Roman" w:cs="Times New Roman"/>
              </w:rPr>
              <w:t>, 2017 год,  3,360 млн.руб.</w:t>
            </w:r>
          </w:p>
        </w:tc>
      </w:tr>
      <w:tr w:rsidR="00B40E10" w:rsidRPr="00540127" w:rsidTr="00A25223">
        <w:tc>
          <w:tcPr>
            <w:tcW w:w="7831" w:type="dxa"/>
            <w:gridSpan w:val="2"/>
            <w:tcBorders>
              <w:top w:val="single" w:sz="4" w:space="0" w:color="auto"/>
              <w:bottom w:val="single" w:sz="4" w:space="0" w:color="auto"/>
              <w:right w:val="single" w:sz="4" w:space="0" w:color="auto"/>
            </w:tcBorders>
          </w:tcPr>
          <w:p w:rsidR="00B40E10" w:rsidRPr="00540127" w:rsidRDefault="00B40E10" w:rsidP="00736B78">
            <w:pPr>
              <w:pStyle w:val="ConsPlusNormal"/>
              <w:ind w:firstLine="540"/>
              <w:jc w:val="both"/>
              <w:rPr>
                <w:rFonts w:ascii="Times New Roman" w:hAnsi="Times New Roman" w:cs="Times New Roman"/>
                <w:sz w:val="24"/>
                <w:szCs w:val="24"/>
              </w:rPr>
            </w:pPr>
            <w:r w:rsidRPr="00540127">
              <w:rPr>
                <w:rFonts w:ascii="Times New Roman" w:hAnsi="Times New Roman" w:cs="Times New Roman"/>
                <w:sz w:val="24"/>
                <w:szCs w:val="24"/>
              </w:rPr>
              <w:lastRenderedPageBreak/>
              <w:t>е) отчетная информация о ходе реализации инвестиционного проекта (в отношении реализуемых инвестиционных проектов), в том числе результаты закупок товаров, работ и услуг, выполненных для целей реализации инвестиционного проекта;</w:t>
            </w:r>
          </w:p>
        </w:tc>
        <w:tc>
          <w:tcPr>
            <w:tcW w:w="8647" w:type="dxa"/>
            <w:tcBorders>
              <w:top w:val="single" w:sz="4" w:space="0" w:color="auto"/>
              <w:left w:val="single" w:sz="4" w:space="0" w:color="auto"/>
              <w:bottom w:val="single" w:sz="4" w:space="0" w:color="auto"/>
            </w:tcBorders>
          </w:tcPr>
          <w:p w:rsidR="00B40E10" w:rsidRDefault="0087418E" w:rsidP="00E70D89">
            <w:pPr>
              <w:ind w:left="19" w:firstLine="0"/>
              <w:rPr>
                <w:rFonts w:ascii="Times New Roman" w:eastAsia="Times New Roman" w:hAnsi="Times New Roman" w:cs="Times New Roman"/>
              </w:rPr>
            </w:pPr>
            <w:r>
              <w:rPr>
                <w:rFonts w:ascii="Times New Roman" w:eastAsia="Times New Roman" w:hAnsi="Times New Roman" w:cs="Times New Roman"/>
              </w:rPr>
              <w:t>Проект завершен:</w:t>
            </w:r>
          </w:p>
          <w:p w:rsidR="0087418E" w:rsidRDefault="0087418E" w:rsidP="00E70D89">
            <w:pPr>
              <w:ind w:left="19" w:firstLine="0"/>
              <w:rPr>
                <w:rFonts w:ascii="Times New Roman" w:eastAsia="Times New Roman" w:hAnsi="Times New Roman" w:cs="Times New Roman"/>
              </w:rPr>
            </w:pPr>
            <w:r>
              <w:rPr>
                <w:rFonts w:ascii="Times New Roman" w:eastAsia="Times New Roman" w:hAnsi="Times New Roman" w:cs="Times New Roman"/>
              </w:rPr>
              <w:t>- объем освоения капитальных вложений – 3,367 млн</w:t>
            </w:r>
            <w:proofErr w:type="gramStart"/>
            <w:r>
              <w:rPr>
                <w:rFonts w:ascii="Times New Roman" w:eastAsia="Times New Roman" w:hAnsi="Times New Roman" w:cs="Times New Roman"/>
              </w:rPr>
              <w:t>.р</w:t>
            </w:r>
            <w:proofErr w:type="gramEnd"/>
            <w:r>
              <w:rPr>
                <w:rFonts w:ascii="Times New Roman" w:eastAsia="Times New Roman" w:hAnsi="Times New Roman" w:cs="Times New Roman"/>
              </w:rPr>
              <w:t>уб.</w:t>
            </w:r>
          </w:p>
          <w:p w:rsidR="0087418E" w:rsidRPr="00E70D89" w:rsidRDefault="0087418E" w:rsidP="00E70D89">
            <w:pPr>
              <w:ind w:left="19" w:firstLine="0"/>
              <w:rPr>
                <w:rFonts w:ascii="Times New Roman" w:eastAsia="Times New Roman" w:hAnsi="Times New Roman" w:cs="Times New Roman"/>
              </w:rPr>
            </w:pPr>
            <w:r>
              <w:rPr>
                <w:rFonts w:ascii="Times New Roman" w:eastAsia="Times New Roman" w:hAnsi="Times New Roman" w:cs="Times New Roman"/>
              </w:rPr>
              <w:t>- ввод основных средств – 3,1 км</w:t>
            </w:r>
          </w:p>
        </w:tc>
      </w:tr>
      <w:tr w:rsidR="00B40E10" w:rsidRPr="00540127" w:rsidTr="00A25223">
        <w:tc>
          <w:tcPr>
            <w:tcW w:w="7831" w:type="dxa"/>
            <w:gridSpan w:val="2"/>
            <w:tcBorders>
              <w:top w:val="single" w:sz="4" w:space="0" w:color="auto"/>
              <w:bottom w:val="single" w:sz="4" w:space="0" w:color="auto"/>
              <w:right w:val="single" w:sz="4" w:space="0" w:color="auto"/>
            </w:tcBorders>
          </w:tcPr>
          <w:p w:rsidR="00B40E10" w:rsidRPr="00540127" w:rsidRDefault="00B40E10" w:rsidP="00736B78">
            <w:pPr>
              <w:pStyle w:val="ConsPlusNormal"/>
              <w:ind w:firstLine="540"/>
              <w:jc w:val="both"/>
              <w:rPr>
                <w:rFonts w:ascii="Times New Roman" w:hAnsi="Times New Roman" w:cs="Times New Roman"/>
                <w:sz w:val="24"/>
                <w:szCs w:val="24"/>
              </w:rPr>
            </w:pPr>
            <w:proofErr w:type="gramStart"/>
            <w:r w:rsidRPr="00540127">
              <w:rPr>
                <w:rFonts w:ascii="Times New Roman" w:hAnsi="Times New Roman" w:cs="Times New Roman"/>
                <w:sz w:val="24"/>
                <w:szCs w:val="24"/>
              </w:rPr>
              <w:t xml:space="preserve">ж) информация о наименовании, месте нахождения, максимальной мощности и ее распределении по каждой точке присоединения к объектам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w:t>
            </w:r>
            <w:proofErr w:type="spellStart"/>
            <w:r w:rsidRPr="00540127">
              <w:rPr>
                <w:rFonts w:ascii="Times New Roman" w:hAnsi="Times New Roman" w:cs="Times New Roman"/>
                <w:sz w:val="24"/>
                <w:szCs w:val="24"/>
              </w:rPr>
              <w:t>энергопринимающих</w:t>
            </w:r>
            <w:proofErr w:type="spellEnd"/>
            <w:r w:rsidRPr="00540127">
              <w:rPr>
                <w:rFonts w:ascii="Times New Roman" w:hAnsi="Times New Roman" w:cs="Times New Roman"/>
                <w:sz w:val="24"/>
                <w:szCs w:val="24"/>
              </w:rPr>
              <w:t xml:space="preserve"> устройств потребителей, которые необходимо присоединить к электрическим сетям сетевой организации в соответствии с заключенными договорами об осуществлении технологического присоединения к электрическим сетям, содержащими являющиеся неотъемлемой частью технические условия, в которых в составе перечня мероприятий по технологическому присоединению определены мероприятия, предусмотренные</w:t>
            </w:r>
            <w:proofErr w:type="gramEnd"/>
            <w:r w:rsidRPr="00540127">
              <w:rPr>
                <w:rFonts w:ascii="Times New Roman" w:hAnsi="Times New Roman" w:cs="Times New Roman"/>
                <w:sz w:val="24"/>
                <w:szCs w:val="24"/>
              </w:rPr>
              <w:t xml:space="preserve"> инвестиционным проектом;</w:t>
            </w:r>
          </w:p>
        </w:tc>
        <w:tc>
          <w:tcPr>
            <w:tcW w:w="8647" w:type="dxa"/>
            <w:tcBorders>
              <w:top w:val="single" w:sz="4" w:space="0" w:color="auto"/>
              <w:left w:val="single" w:sz="4" w:space="0" w:color="auto"/>
              <w:bottom w:val="single" w:sz="4" w:space="0" w:color="auto"/>
            </w:tcBorders>
          </w:tcPr>
          <w:p w:rsidR="00B40E10" w:rsidRPr="00E70D89" w:rsidRDefault="00B40E10" w:rsidP="00E70D89">
            <w:pPr>
              <w:ind w:left="19" w:firstLine="0"/>
              <w:rPr>
                <w:rFonts w:ascii="Times New Roman" w:hAnsi="Times New Roman" w:cs="Times New Roman"/>
              </w:rPr>
            </w:pPr>
            <w:r>
              <w:rPr>
                <w:rFonts w:ascii="Times New Roman" w:eastAsia="Times New Roman" w:hAnsi="Times New Roman" w:cs="Times New Roman"/>
              </w:rPr>
              <w:t xml:space="preserve">инвестиционным проектом не предусмотрено </w:t>
            </w:r>
            <w:r w:rsidRPr="00E70D89">
              <w:rPr>
                <w:rFonts w:ascii="Times New Roman" w:eastAsia="Times New Roman" w:hAnsi="Times New Roman" w:cs="Times New Roman"/>
              </w:rPr>
              <w:t xml:space="preserve">мероприятий по технологическому присоединению </w:t>
            </w:r>
          </w:p>
        </w:tc>
      </w:tr>
      <w:tr w:rsidR="00B40E10" w:rsidRPr="00540127" w:rsidTr="00A25223">
        <w:tc>
          <w:tcPr>
            <w:tcW w:w="7831" w:type="dxa"/>
            <w:gridSpan w:val="2"/>
            <w:tcBorders>
              <w:top w:val="single" w:sz="4" w:space="0" w:color="auto"/>
              <w:bottom w:val="single" w:sz="4" w:space="0" w:color="auto"/>
              <w:right w:val="single" w:sz="4" w:space="0" w:color="auto"/>
            </w:tcBorders>
          </w:tcPr>
          <w:p w:rsidR="00B40E10" w:rsidRPr="00540127" w:rsidRDefault="00B40E10" w:rsidP="00736B78">
            <w:pPr>
              <w:pStyle w:val="ConsPlusNormal"/>
              <w:jc w:val="both"/>
              <w:rPr>
                <w:rFonts w:ascii="Times New Roman" w:hAnsi="Times New Roman" w:cs="Times New Roman"/>
                <w:sz w:val="24"/>
                <w:szCs w:val="24"/>
              </w:rPr>
            </w:pPr>
            <w:proofErr w:type="spellStart"/>
            <w:r w:rsidRPr="00540127">
              <w:rPr>
                <w:rFonts w:ascii="Times New Roman" w:hAnsi="Times New Roman" w:cs="Times New Roman"/>
                <w:sz w:val="24"/>
                <w:szCs w:val="24"/>
              </w:rPr>
              <w:t>з</w:t>
            </w:r>
            <w:proofErr w:type="spellEnd"/>
            <w:r w:rsidRPr="00540127">
              <w:rPr>
                <w:rFonts w:ascii="Times New Roman" w:hAnsi="Times New Roman" w:cs="Times New Roman"/>
                <w:sz w:val="24"/>
                <w:szCs w:val="24"/>
              </w:rPr>
              <w:t xml:space="preserve">) информация об определенных </w:t>
            </w:r>
            <w:proofErr w:type="gramStart"/>
            <w:r w:rsidRPr="00540127">
              <w:rPr>
                <w:rFonts w:ascii="Times New Roman" w:hAnsi="Times New Roman" w:cs="Times New Roman"/>
                <w:sz w:val="24"/>
                <w:szCs w:val="24"/>
              </w:rPr>
              <w:t>договорами</w:t>
            </w:r>
            <w:proofErr w:type="gramEnd"/>
            <w:r w:rsidRPr="00540127">
              <w:rPr>
                <w:rFonts w:ascii="Times New Roman" w:hAnsi="Times New Roman" w:cs="Times New Roman"/>
                <w:sz w:val="24"/>
                <w:szCs w:val="24"/>
              </w:rPr>
              <w:t xml:space="preserve"> об осуществлении технологического присоединения к электрическим сетям обязательствах сетевой организации на выполнение мероприятий, предусмотренных инвестиционным проектом</w:t>
            </w:r>
          </w:p>
        </w:tc>
        <w:tc>
          <w:tcPr>
            <w:tcW w:w="8647" w:type="dxa"/>
            <w:tcBorders>
              <w:top w:val="single" w:sz="4" w:space="0" w:color="auto"/>
              <w:left w:val="single" w:sz="4" w:space="0" w:color="auto"/>
              <w:bottom w:val="single" w:sz="4" w:space="0" w:color="auto"/>
            </w:tcBorders>
          </w:tcPr>
          <w:p w:rsidR="00B40E10" w:rsidRPr="00E70D89" w:rsidRDefault="00B40E10" w:rsidP="00E70D89">
            <w:pPr>
              <w:ind w:left="19" w:firstLine="0"/>
              <w:rPr>
                <w:rFonts w:ascii="Times New Roman" w:eastAsia="Times New Roman" w:hAnsi="Times New Roman" w:cs="Times New Roman"/>
              </w:rPr>
            </w:pPr>
            <w:r w:rsidRPr="00E70D89">
              <w:rPr>
                <w:rFonts w:ascii="Times New Roman" w:eastAsia="Times New Roman" w:hAnsi="Times New Roman" w:cs="Times New Roman"/>
              </w:rPr>
              <w:t>обязательства сетевой организации на выполнение мероприятий предусмотренных договорами об осуществлении технологического присоединения к электрическим сетям в инвестиционном проекте отсутствуют</w:t>
            </w:r>
          </w:p>
        </w:tc>
      </w:tr>
      <w:tr w:rsidR="00B40E10" w:rsidRPr="00540127" w:rsidTr="00A25223">
        <w:tc>
          <w:tcPr>
            <w:tcW w:w="7831" w:type="dxa"/>
            <w:gridSpan w:val="2"/>
            <w:tcBorders>
              <w:top w:val="single" w:sz="4" w:space="0" w:color="auto"/>
              <w:bottom w:val="single" w:sz="4" w:space="0" w:color="auto"/>
              <w:right w:val="single" w:sz="4" w:space="0" w:color="auto"/>
            </w:tcBorders>
          </w:tcPr>
          <w:p w:rsidR="00B40E10" w:rsidRPr="00540127" w:rsidRDefault="00B40E10" w:rsidP="00736B78">
            <w:pPr>
              <w:pStyle w:val="ConsPlusNormal"/>
              <w:ind w:firstLine="540"/>
              <w:jc w:val="both"/>
              <w:rPr>
                <w:rFonts w:ascii="Times New Roman" w:hAnsi="Times New Roman" w:cs="Times New Roman"/>
                <w:sz w:val="24"/>
                <w:szCs w:val="24"/>
              </w:rPr>
            </w:pPr>
            <w:r w:rsidRPr="00521909">
              <w:rPr>
                <w:rFonts w:ascii="Times New Roman" w:hAnsi="Times New Roman" w:cs="Times New Roman"/>
                <w:sz w:val="24"/>
                <w:szCs w:val="24"/>
              </w:rPr>
              <w:t>и) проектные показатели планируемой нагрузки трансформаторных и иных подстанций, строительство (реконструкцию, модернизацию) которых планируется осуществить в рамках реализации инвестиционной программы (проекта инвестиционной программы);</w:t>
            </w:r>
          </w:p>
        </w:tc>
        <w:tc>
          <w:tcPr>
            <w:tcW w:w="8647" w:type="dxa"/>
            <w:tcBorders>
              <w:top w:val="single" w:sz="4" w:space="0" w:color="auto"/>
              <w:left w:val="single" w:sz="4" w:space="0" w:color="auto"/>
              <w:bottom w:val="single" w:sz="4" w:space="0" w:color="auto"/>
            </w:tcBorders>
          </w:tcPr>
          <w:p w:rsidR="00B40E10" w:rsidRPr="003046AF" w:rsidRDefault="00B40E10" w:rsidP="003046AF">
            <w:pPr>
              <w:ind w:left="19" w:firstLine="0"/>
              <w:rPr>
                <w:rFonts w:ascii="Times New Roman" w:eastAsia="Times New Roman" w:hAnsi="Times New Roman" w:cs="Times New Roman"/>
              </w:rPr>
            </w:pPr>
            <w:r w:rsidRPr="003046AF">
              <w:rPr>
                <w:rFonts w:ascii="Times New Roman" w:eastAsia="Times New Roman" w:hAnsi="Times New Roman" w:cs="Times New Roman"/>
              </w:rPr>
              <w:t>не предусматривается</w:t>
            </w:r>
          </w:p>
          <w:p w:rsidR="00B40E10" w:rsidRPr="00540127" w:rsidRDefault="00B40E10" w:rsidP="00B97BBE">
            <w:pPr>
              <w:ind w:firstLine="0"/>
              <w:rPr>
                <w:rFonts w:ascii="Times New Roman" w:hAnsi="Times New Roman" w:cs="Times New Roman"/>
              </w:rPr>
            </w:pPr>
          </w:p>
        </w:tc>
      </w:tr>
      <w:tr w:rsidR="00B40E10" w:rsidRPr="00540127" w:rsidTr="00A25223">
        <w:tc>
          <w:tcPr>
            <w:tcW w:w="7831" w:type="dxa"/>
            <w:gridSpan w:val="2"/>
            <w:tcBorders>
              <w:top w:val="single" w:sz="4" w:space="0" w:color="auto"/>
              <w:bottom w:val="single" w:sz="4" w:space="0" w:color="auto"/>
              <w:right w:val="single" w:sz="4" w:space="0" w:color="auto"/>
            </w:tcBorders>
          </w:tcPr>
          <w:p w:rsidR="00B40E10" w:rsidRPr="00540127" w:rsidRDefault="00B40E10" w:rsidP="00736B78">
            <w:pPr>
              <w:pStyle w:val="ConsPlusNormal"/>
              <w:ind w:firstLine="540"/>
              <w:jc w:val="both"/>
              <w:rPr>
                <w:rFonts w:ascii="Times New Roman" w:hAnsi="Times New Roman" w:cs="Times New Roman"/>
                <w:sz w:val="24"/>
                <w:szCs w:val="24"/>
              </w:rPr>
            </w:pPr>
            <w:r w:rsidRPr="00831874">
              <w:rPr>
                <w:rFonts w:ascii="Times New Roman" w:hAnsi="Times New Roman" w:cs="Times New Roman"/>
                <w:sz w:val="24"/>
                <w:szCs w:val="24"/>
              </w:rPr>
              <w:t xml:space="preserve">к) информация о степени загрузки вводимых после строительства объектов </w:t>
            </w:r>
            <w:proofErr w:type="spellStart"/>
            <w:r w:rsidRPr="00831874">
              <w:rPr>
                <w:rFonts w:ascii="Times New Roman" w:hAnsi="Times New Roman" w:cs="Times New Roman"/>
                <w:sz w:val="24"/>
                <w:szCs w:val="24"/>
              </w:rPr>
              <w:t>электросетевого</w:t>
            </w:r>
            <w:proofErr w:type="spellEnd"/>
            <w:r w:rsidRPr="00831874">
              <w:rPr>
                <w:rFonts w:ascii="Times New Roman" w:hAnsi="Times New Roman" w:cs="Times New Roman"/>
                <w:sz w:val="24"/>
                <w:szCs w:val="24"/>
              </w:rPr>
              <w:t xml:space="preserve"> хозяйства, определяемой в соответствии с </w:t>
            </w:r>
            <w:hyperlink r:id="rId6" w:history="1">
              <w:r w:rsidRPr="00831874">
                <w:rPr>
                  <w:rFonts w:ascii="Times New Roman" w:hAnsi="Times New Roman" w:cs="Times New Roman"/>
                  <w:color w:val="0000FF"/>
                  <w:sz w:val="24"/>
                  <w:szCs w:val="24"/>
                </w:rPr>
                <w:t>методическими указаниями</w:t>
              </w:r>
            </w:hyperlink>
            <w:r w:rsidRPr="00831874">
              <w:rPr>
                <w:rFonts w:ascii="Times New Roman" w:hAnsi="Times New Roman" w:cs="Times New Roman"/>
                <w:sz w:val="24"/>
                <w:szCs w:val="24"/>
              </w:rPr>
              <w:t>, утверждаемыми Министерством энергетики Российской Федерации;</w:t>
            </w:r>
          </w:p>
        </w:tc>
        <w:tc>
          <w:tcPr>
            <w:tcW w:w="8647" w:type="dxa"/>
            <w:tcBorders>
              <w:top w:val="single" w:sz="4" w:space="0" w:color="auto"/>
              <w:left w:val="single" w:sz="4" w:space="0" w:color="auto"/>
              <w:bottom w:val="single" w:sz="4" w:space="0" w:color="auto"/>
            </w:tcBorders>
          </w:tcPr>
          <w:p w:rsidR="00B40E10" w:rsidRPr="003046AF" w:rsidRDefault="00B40E10" w:rsidP="003046AF">
            <w:pPr>
              <w:ind w:left="19" w:firstLine="0"/>
              <w:rPr>
                <w:rFonts w:ascii="Times New Roman" w:eastAsia="Times New Roman" w:hAnsi="Times New Roman" w:cs="Times New Roman"/>
              </w:rPr>
            </w:pPr>
            <w:r w:rsidRPr="003046AF">
              <w:rPr>
                <w:rFonts w:ascii="Times New Roman" w:eastAsia="Times New Roman" w:hAnsi="Times New Roman" w:cs="Times New Roman"/>
              </w:rPr>
              <w:t>не предусматривается</w:t>
            </w:r>
          </w:p>
          <w:p w:rsidR="00B40E10" w:rsidRPr="00540127" w:rsidRDefault="00B40E10" w:rsidP="00BA0901">
            <w:pPr>
              <w:pStyle w:val="a5"/>
              <w:rPr>
                <w:rFonts w:ascii="Times New Roman" w:hAnsi="Times New Roman" w:cs="Times New Roman"/>
              </w:rPr>
            </w:pPr>
          </w:p>
        </w:tc>
      </w:tr>
      <w:tr w:rsidR="00B40E10" w:rsidRPr="00540127" w:rsidTr="00A25223">
        <w:tc>
          <w:tcPr>
            <w:tcW w:w="7831" w:type="dxa"/>
            <w:gridSpan w:val="2"/>
            <w:tcBorders>
              <w:top w:val="single" w:sz="4" w:space="0" w:color="auto"/>
              <w:bottom w:val="single" w:sz="4" w:space="0" w:color="auto"/>
              <w:right w:val="single" w:sz="4" w:space="0" w:color="auto"/>
            </w:tcBorders>
          </w:tcPr>
          <w:p w:rsidR="00B40E10" w:rsidRPr="00540127" w:rsidRDefault="00B40E10" w:rsidP="00736B78">
            <w:pPr>
              <w:pStyle w:val="ConsPlusNormal"/>
              <w:ind w:firstLine="540"/>
              <w:jc w:val="both"/>
              <w:rPr>
                <w:rFonts w:ascii="Times New Roman" w:hAnsi="Times New Roman" w:cs="Times New Roman"/>
                <w:sz w:val="24"/>
                <w:szCs w:val="24"/>
              </w:rPr>
            </w:pPr>
            <w:r w:rsidRPr="00521909">
              <w:rPr>
                <w:rFonts w:ascii="Times New Roman" w:hAnsi="Times New Roman" w:cs="Times New Roman"/>
                <w:sz w:val="24"/>
                <w:szCs w:val="24"/>
              </w:rPr>
              <w:t xml:space="preserve">л) информация о результатах контрольных замеров электрических нагрузок оборудования объектов </w:t>
            </w:r>
            <w:proofErr w:type="spellStart"/>
            <w:r w:rsidRPr="00521909">
              <w:rPr>
                <w:rFonts w:ascii="Times New Roman" w:hAnsi="Times New Roman" w:cs="Times New Roman"/>
                <w:sz w:val="24"/>
                <w:szCs w:val="24"/>
              </w:rPr>
              <w:t>электросетевого</w:t>
            </w:r>
            <w:proofErr w:type="spellEnd"/>
            <w:r w:rsidRPr="00521909">
              <w:rPr>
                <w:rFonts w:ascii="Times New Roman" w:hAnsi="Times New Roman" w:cs="Times New Roman"/>
                <w:sz w:val="24"/>
                <w:szCs w:val="24"/>
              </w:rPr>
              <w:t xml:space="preserve"> хозяйства, реконструкция (модернизация, техническое перевооружение) которых предусматривается инвестиционным проектом;</w:t>
            </w:r>
          </w:p>
        </w:tc>
        <w:tc>
          <w:tcPr>
            <w:tcW w:w="8647" w:type="dxa"/>
            <w:tcBorders>
              <w:top w:val="single" w:sz="4" w:space="0" w:color="auto"/>
              <w:left w:val="single" w:sz="4" w:space="0" w:color="auto"/>
              <w:bottom w:val="single" w:sz="4" w:space="0" w:color="auto"/>
            </w:tcBorders>
          </w:tcPr>
          <w:p w:rsidR="00B40E10" w:rsidRPr="003046AF" w:rsidRDefault="00B40E10" w:rsidP="003046AF">
            <w:pPr>
              <w:ind w:left="19" w:firstLine="0"/>
              <w:rPr>
                <w:rFonts w:ascii="Times New Roman" w:eastAsia="Times New Roman" w:hAnsi="Times New Roman" w:cs="Times New Roman"/>
              </w:rPr>
            </w:pPr>
            <w:r>
              <w:rPr>
                <w:rFonts w:ascii="Times New Roman" w:eastAsia="Times New Roman" w:hAnsi="Times New Roman" w:cs="Times New Roman"/>
              </w:rPr>
              <w:t>не предусматривается</w:t>
            </w:r>
          </w:p>
          <w:p w:rsidR="00B40E10" w:rsidRPr="00540127" w:rsidRDefault="00B40E10" w:rsidP="00BA0901">
            <w:pPr>
              <w:pStyle w:val="a5"/>
              <w:rPr>
                <w:rFonts w:ascii="Times New Roman" w:hAnsi="Times New Roman" w:cs="Times New Roman"/>
              </w:rPr>
            </w:pPr>
          </w:p>
        </w:tc>
      </w:tr>
      <w:tr w:rsidR="00B40E10" w:rsidRPr="00540127" w:rsidTr="00A25223">
        <w:tc>
          <w:tcPr>
            <w:tcW w:w="7831" w:type="dxa"/>
            <w:gridSpan w:val="2"/>
            <w:tcBorders>
              <w:top w:val="single" w:sz="4" w:space="0" w:color="auto"/>
              <w:bottom w:val="single" w:sz="4" w:space="0" w:color="auto"/>
              <w:right w:val="single" w:sz="4" w:space="0" w:color="auto"/>
            </w:tcBorders>
          </w:tcPr>
          <w:p w:rsidR="00B40E10" w:rsidRPr="00540127" w:rsidRDefault="00B40E10" w:rsidP="00736B78">
            <w:pPr>
              <w:pStyle w:val="ConsPlusNormal"/>
              <w:ind w:firstLine="540"/>
              <w:jc w:val="both"/>
              <w:rPr>
                <w:rFonts w:ascii="Times New Roman" w:hAnsi="Times New Roman" w:cs="Times New Roman"/>
                <w:sz w:val="24"/>
                <w:szCs w:val="24"/>
              </w:rPr>
            </w:pPr>
            <w:proofErr w:type="gramStart"/>
            <w:r w:rsidRPr="00540127">
              <w:rPr>
                <w:rFonts w:ascii="Times New Roman" w:hAnsi="Times New Roman" w:cs="Times New Roman"/>
                <w:sz w:val="24"/>
                <w:szCs w:val="24"/>
              </w:rPr>
              <w:lastRenderedPageBreak/>
              <w:t xml:space="preserve">м) информация о максимальной мощности </w:t>
            </w:r>
            <w:proofErr w:type="spellStart"/>
            <w:r w:rsidRPr="00540127">
              <w:rPr>
                <w:rFonts w:ascii="Times New Roman" w:hAnsi="Times New Roman" w:cs="Times New Roman"/>
                <w:sz w:val="24"/>
                <w:szCs w:val="24"/>
              </w:rPr>
              <w:t>энергопринимающих</w:t>
            </w:r>
            <w:proofErr w:type="spellEnd"/>
            <w:r w:rsidRPr="00540127">
              <w:rPr>
                <w:rFonts w:ascii="Times New Roman" w:hAnsi="Times New Roman" w:cs="Times New Roman"/>
                <w:sz w:val="24"/>
                <w:szCs w:val="24"/>
              </w:rPr>
              <w:t xml:space="preserve"> устройств потребителей, присоединенных к объектам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реконструкция (модернизация, техническое перевооружение) которых предусматривается инвестиционным проектом, определенной в соответствии с </w:t>
            </w:r>
            <w:hyperlink r:id="rId7" w:history="1">
              <w:r w:rsidRPr="00540127">
                <w:rPr>
                  <w:rFonts w:ascii="Times New Roman" w:hAnsi="Times New Roman" w:cs="Times New Roman"/>
                  <w:color w:val="0000FF"/>
                  <w:sz w:val="24"/>
                  <w:szCs w:val="24"/>
                </w:rPr>
                <w:t>пунктом 13(1)</w:t>
              </w:r>
            </w:hyperlink>
            <w:r w:rsidRPr="00540127">
              <w:rPr>
                <w:rFonts w:ascii="Times New Roman" w:hAnsi="Times New Roman" w:cs="Times New Roman"/>
                <w:sz w:val="24"/>
                <w:szCs w:val="24"/>
              </w:rPr>
              <w:t xml:space="preserve"> Правил </w:t>
            </w:r>
            <w:proofErr w:type="spellStart"/>
            <w:r w:rsidRPr="00540127">
              <w:rPr>
                <w:rFonts w:ascii="Times New Roman" w:hAnsi="Times New Roman" w:cs="Times New Roman"/>
                <w:sz w:val="24"/>
                <w:szCs w:val="24"/>
              </w:rPr>
              <w:t>недискриминационного</w:t>
            </w:r>
            <w:proofErr w:type="spellEnd"/>
            <w:r w:rsidRPr="00540127">
              <w:rPr>
                <w:rFonts w:ascii="Times New Roman" w:hAnsi="Times New Roman" w:cs="Times New Roman"/>
                <w:sz w:val="24"/>
                <w:szCs w:val="24"/>
              </w:rPr>
              <w:t xml:space="preserve"> доступа к услугам по передаче электрической энергии и оказания этих услуг, утвержденных постановлением Правительства Российской Федерации от 27 декабря 2004 г. N 861 "Об утверждении Правил </w:t>
            </w:r>
            <w:proofErr w:type="spellStart"/>
            <w:r w:rsidRPr="00540127">
              <w:rPr>
                <w:rFonts w:ascii="Times New Roman" w:hAnsi="Times New Roman" w:cs="Times New Roman"/>
                <w:sz w:val="24"/>
                <w:szCs w:val="24"/>
              </w:rPr>
              <w:t>недискриминационного</w:t>
            </w:r>
            <w:proofErr w:type="spellEnd"/>
            <w:r w:rsidRPr="00540127">
              <w:rPr>
                <w:rFonts w:ascii="Times New Roman" w:hAnsi="Times New Roman" w:cs="Times New Roman"/>
                <w:sz w:val="24"/>
                <w:szCs w:val="24"/>
              </w:rPr>
              <w:t xml:space="preserve"> доступа к услугам</w:t>
            </w:r>
            <w:proofErr w:type="gramEnd"/>
            <w:r w:rsidRPr="00540127">
              <w:rPr>
                <w:rFonts w:ascii="Times New Roman" w:hAnsi="Times New Roman" w:cs="Times New Roman"/>
                <w:sz w:val="24"/>
                <w:szCs w:val="24"/>
              </w:rPr>
              <w:t xml:space="preserve"> </w:t>
            </w:r>
            <w:proofErr w:type="gramStart"/>
            <w:r w:rsidRPr="00540127">
              <w:rPr>
                <w:rFonts w:ascii="Times New Roman" w:hAnsi="Times New Roman" w:cs="Times New Roman"/>
                <w:sz w:val="24"/>
                <w:szCs w:val="24"/>
              </w:rPr>
              <w:t xml:space="preserve">по передаче электрической энергии и оказания этих услуг, Правил </w:t>
            </w:r>
            <w:proofErr w:type="spellStart"/>
            <w:r w:rsidRPr="00540127">
              <w:rPr>
                <w:rFonts w:ascii="Times New Roman" w:hAnsi="Times New Roman" w:cs="Times New Roman"/>
                <w:sz w:val="24"/>
                <w:szCs w:val="24"/>
              </w:rPr>
              <w:t>недискриминационного</w:t>
            </w:r>
            <w:proofErr w:type="spellEnd"/>
            <w:r w:rsidRPr="00540127">
              <w:rPr>
                <w:rFonts w:ascii="Times New Roman" w:hAnsi="Times New Roman" w:cs="Times New Roman"/>
                <w:sz w:val="24"/>
                <w:szCs w:val="24"/>
              </w:rPr>
              <w:t xml:space="preserve"> доступа к услугам по оперативно-диспетчерскому управлению в электроэнергетике и оказания этих услуг, Правил </w:t>
            </w:r>
            <w:proofErr w:type="spellStart"/>
            <w:r w:rsidRPr="00540127">
              <w:rPr>
                <w:rFonts w:ascii="Times New Roman" w:hAnsi="Times New Roman" w:cs="Times New Roman"/>
                <w:sz w:val="24"/>
                <w:szCs w:val="24"/>
              </w:rPr>
              <w:t>недискриминационного</w:t>
            </w:r>
            <w:proofErr w:type="spellEnd"/>
            <w:r w:rsidRPr="00540127">
              <w:rPr>
                <w:rFonts w:ascii="Times New Roman" w:hAnsi="Times New Roman" w:cs="Times New Roman"/>
                <w:sz w:val="24"/>
                <w:szCs w:val="24"/>
              </w:rPr>
              <w:t xml:space="preserve"> доступа к услугам администратора торговой системы оптового рынка и оказания этих услуг и Правил технологического присоединения </w:t>
            </w:r>
            <w:proofErr w:type="spellStart"/>
            <w:r w:rsidRPr="00540127">
              <w:rPr>
                <w:rFonts w:ascii="Times New Roman" w:hAnsi="Times New Roman" w:cs="Times New Roman"/>
                <w:sz w:val="24"/>
                <w:szCs w:val="24"/>
              </w:rPr>
              <w:t>энергопринимающих</w:t>
            </w:r>
            <w:proofErr w:type="spellEnd"/>
            <w:r w:rsidRPr="00540127">
              <w:rPr>
                <w:rFonts w:ascii="Times New Roman" w:hAnsi="Times New Roman" w:cs="Times New Roman"/>
                <w:sz w:val="24"/>
                <w:szCs w:val="24"/>
              </w:rPr>
              <w:t xml:space="preserve"> устройств потребителей электрической энергии, объектов по производству электрической энергии, а также объектов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принадлежащих сетевым организациям и иным</w:t>
            </w:r>
            <w:proofErr w:type="gramEnd"/>
            <w:r w:rsidRPr="00540127">
              <w:rPr>
                <w:rFonts w:ascii="Times New Roman" w:hAnsi="Times New Roman" w:cs="Times New Roman"/>
                <w:sz w:val="24"/>
                <w:szCs w:val="24"/>
              </w:rPr>
              <w:t xml:space="preserve"> лицам, к электрическим сетям", и максимальной мощности </w:t>
            </w:r>
            <w:proofErr w:type="spellStart"/>
            <w:r w:rsidRPr="00540127">
              <w:rPr>
                <w:rFonts w:ascii="Times New Roman" w:hAnsi="Times New Roman" w:cs="Times New Roman"/>
                <w:sz w:val="24"/>
                <w:szCs w:val="24"/>
              </w:rPr>
              <w:t>энергопринимающих</w:t>
            </w:r>
            <w:proofErr w:type="spellEnd"/>
            <w:r w:rsidRPr="00540127">
              <w:rPr>
                <w:rFonts w:ascii="Times New Roman" w:hAnsi="Times New Roman" w:cs="Times New Roman"/>
                <w:sz w:val="24"/>
                <w:szCs w:val="24"/>
              </w:rPr>
              <w:t xml:space="preserve"> устройств потребителей, планируемых к присоединению к объектам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строительство (реконструкция, модернизация и (или) техническое перевооружение) которых предусматривается инвестиционным проектом, в соответствии с договорами об осуществлении технологического присоединения к электрическим сетям;</w:t>
            </w:r>
          </w:p>
        </w:tc>
        <w:tc>
          <w:tcPr>
            <w:tcW w:w="8647" w:type="dxa"/>
            <w:tcBorders>
              <w:top w:val="single" w:sz="4" w:space="0" w:color="auto"/>
              <w:left w:val="single" w:sz="4" w:space="0" w:color="auto"/>
              <w:bottom w:val="single" w:sz="4" w:space="0" w:color="auto"/>
            </w:tcBorders>
          </w:tcPr>
          <w:p w:rsidR="00B40E10" w:rsidRPr="003046AF" w:rsidRDefault="00B40E10" w:rsidP="003046AF">
            <w:pPr>
              <w:ind w:left="19" w:firstLine="0"/>
              <w:rPr>
                <w:rFonts w:ascii="Times New Roman" w:eastAsia="Times New Roman" w:hAnsi="Times New Roman" w:cs="Times New Roman"/>
              </w:rPr>
            </w:pPr>
            <w:r w:rsidRPr="003046AF">
              <w:rPr>
                <w:rFonts w:ascii="Times New Roman" w:eastAsia="Times New Roman" w:hAnsi="Times New Roman" w:cs="Times New Roman"/>
              </w:rPr>
              <w:t>не предусматривается</w:t>
            </w:r>
          </w:p>
          <w:p w:rsidR="00B40E10" w:rsidRPr="00540127" w:rsidRDefault="00B40E10" w:rsidP="00B66E7A">
            <w:pPr>
              <w:pStyle w:val="a8"/>
              <w:ind w:left="303" w:firstLine="0"/>
              <w:rPr>
                <w:rFonts w:ascii="Times New Roman" w:hAnsi="Times New Roman" w:cs="Times New Roman"/>
              </w:rPr>
            </w:pPr>
          </w:p>
        </w:tc>
      </w:tr>
      <w:tr w:rsidR="00B40E10" w:rsidRPr="00540127" w:rsidTr="00A25223">
        <w:tc>
          <w:tcPr>
            <w:tcW w:w="7831" w:type="dxa"/>
            <w:gridSpan w:val="2"/>
            <w:tcBorders>
              <w:top w:val="single" w:sz="4" w:space="0" w:color="auto"/>
              <w:bottom w:val="single" w:sz="4" w:space="0" w:color="auto"/>
              <w:right w:val="single" w:sz="4" w:space="0" w:color="auto"/>
            </w:tcBorders>
          </w:tcPr>
          <w:p w:rsidR="00B40E10" w:rsidRPr="00540127" w:rsidRDefault="00B40E10" w:rsidP="00736B78">
            <w:pPr>
              <w:pStyle w:val="ConsPlusNormal"/>
              <w:ind w:firstLine="540"/>
              <w:jc w:val="both"/>
              <w:rPr>
                <w:rFonts w:ascii="Times New Roman" w:hAnsi="Times New Roman" w:cs="Times New Roman"/>
                <w:sz w:val="24"/>
                <w:szCs w:val="24"/>
              </w:rPr>
            </w:pPr>
            <w:proofErr w:type="spellStart"/>
            <w:r w:rsidRPr="00540127">
              <w:rPr>
                <w:rFonts w:ascii="Times New Roman" w:hAnsi="Times New Roman" w:cs="Times New Roman"/>
                <w:sz w:val="24"/>
                <w:szCs w:val="24"/>
              </w:rPr>
              <w:t>н</w:t>
            </w:r>
            <w:proofErr w:type="spellEnd"/>
            <w:r w:rsidRPr="00540127">
              <w:rPr>
                <w:rFonts w:ascii="Times New Roman" w:hAnsi="Times New Roman" w:cs="Times New Roman"/>
                <w:sz w:val="24"/>
                <w:szCs w:val="24"/>
              </w:rPr>
              <w:t>) информация об объектах электроэнергетики, предусмотренных инвестиционным проектом, содержащаяся:</w:t>
            </w:r>
          </w:p>
          <w:p w:rsidR="00B40E10" w:rsidRPr="00540127" w:rsidRDefault="00B40E10" w:rsidP="00736B78">
            <w:pPr>
              <w:pStyle w:val="ConsPlusNormal"/>
              <w:ind w:firstLine="540"/>
              <w:jc w:val="both"/>
              <w:rPr>
                <w:rFonts w:ascii="Times New Roman" w:hAnsi="Times New Roman" w:cs="Times New Roman"/>
                <w:sz w:val="24"/>
                <w:szCs w:val="24"/>
              </w:rPr>
            </w:pPr>
            <w:proofErr w:type="gramStart"/>
            <w:r w:rsidRPr="00540127">
              <w:rPr>
                <w:rFonts w:ascii="Times New Roman" w:hAnsi="Times New Roman" w:cs="Times New Roman"/>
                <w:sz w:val="24"/>
                <w:szCs w:val="24"/>
              </w:rPr>
              <w:t xml:space="preserve">в </w:t>
            </w:r>
            <w:hyperlink r:id="rId8" w:history="1">
              <w:r w:rsidRPr="00540127">
                <w:rPr>
                  <w:rFonts w:ascii="Times New Roman" w:hAnsi="Times New Roman" w:cs="Times New Roman"/>
                  <w:color w:val="0000FF"/>
                  <w:sz w:val="24"/>
                  <w:szCs w:val="24"/>
                </w:rPr>
                <w:t>схеме и программе</w:t>
              </w:r>
            </w:hyperlink>
            <w:r w:rsidRPr="00540127">
              <w:rPr>
                <w:rFonts w:ascii="Times New Roman" w:hAnsi="Times New Roman" w:cs="Times New Roman"/>
                <w:sz w:val="24"/>
                <w:szCs w:val="24"/>
              </w:rPr>
              <w:t xml:space="preserve"> развития Единой энергетической системы России, утвержденных в порядке, установленном Правительством Российской Федерации, - если инвестиционным проектом предусматриваются мероприятия по строительству в Единой энергетической системе России межгосударственных линий электропередачи, линий электропередачи и объектов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проектный номинальных класс напряжения которых составляет 220 кВ и выше, а также линий электропередачи 110 кВ и выше, обеспечивающих выдачу мощности существующих и</w:t>
            </w:r>
            <w:proofErr w:type="gramEnd"/>
            <w:r w:rsidRPr="00540127">
              <w:rPr>
                <w:rFonts w:ascii="Times New Roman" w:hAnsi="Times New Roman" w:cs="Times New Roman"/>
                <w:sz w:val="24"/>
                <w:szCs w:val="24"/>
              </w:rPr>
              <w:t xml:space="preserve"> планируемых к строительству объектов по производству электрической энергии, установленная генерирующая мощность которых превышает 25 </w:t>
            </w:r>
            <w:r w:rsidRPr="00540127">
              <w:rPr>
                <w:rFonts w:ascii="Times New Roman" w:hAnsi="Times New Roman" w:cs="Times New Roman"/>
                <w:sz w:val="24"/>
                <w:szCs w:val="24"/>
              </w:rPr>
              <w:lastRenderedPageBreak/>
              <w:t>МВт;</w:t>
            </w:r>
          </w:p>
          <w:p w:rsidR="00B40E10" w:rsidRPr="00540127" w:rsidRDefault="00B40E10" w:rsidP="00736B78">
            <w:pPr>
              <w:pStyle w:val="ConsPlusNormal"/>
              <w:ind w:firstLine="540"/>
              <w:jc w:val="both"/>
              <w:rPr>
                <w:rFonts w:ascii="Times New Roman" w:hAnsi="Times New Roman" w:cs="Times New Roman"/>
                <w:sz w:val="24"/>
                <w:szCs w:val="24"/>
              </w:rPr>
            </w:pPr>
            <w:proofErr w:type="gramStart"/>
            <w:r w:rsidRPr="00540127">
              <w:rPr>
                <w:rFonts w:ascii="Times New Roman" w:hAnsi="Times New Roman" w:cs="Times New Roman"/>
                <w:sz w:val="24"/>
                <w:szCs w:val="24"/>
              </w:rPr>
              <w:t xml:space="preserve">в </w:t>
            </w:r>
            <w:hyperlink r:id="rId9" w:history="1">
              <w:r w:rsidRPr="00540127">
                <w:rPr>
                  <w:rFonts w:ascii="Times New Roman" w:hAnsi="Times New Roman" w:cs="Times New Roman"/>
                  <w:color w:val="0000FF"/>
                  <w:sz w:val="24"/>
                  <w:szCs w:val="24"/>
                </w:rPr>
                <w:t>схемах и программах</w:t>
              </w:r>
            </w:hyperlink>
            <w:r w:rsidRPr="00540127">
              <w:rPr>
                <w:rFonts w:ascii="Times New Roman" w:hAnsi="Times New Roman" w:cs="Times New Roman"/>
                <w:sz w:val="24"/>
                <w:szCs w:val="24"/>
              </w:rPr>
              <w:t xml:space="preserve"> развития электроэнергетики субъектов Российской Федерации, утвержденных в порядке, установленном Правительством Российской Федерации, - если инвестиционным проектом предусматриваются мероприятия по строительству на территории соответствующих субъектов Российской Федерации в Единой энергетической системе России линий электропередачи и объектов </w:t>
            </w:r>
            <w:proofErr w:type="spellStart"/>
            <w:r w:rsidRPr="00540127">
              <w:rPr>
                <w:rFonts w:ascii="Times New Roman" w:hAnsi="Times New Roman" w:cs="Times New Roman"/>
                <w:sz w:val="24"/>
                <w:szCs w:val="24"/>
              </w:rPr>
              <w:t>электросетевого</w:t>
            </w:r>
            <w:proofErr w:type="spellEnd"/>
            <w:r w:rsidRPr="00540127">
              <w:rPr>
                <w:rFonts w:ascii="Times New Roman" w:hAnsi="Times New Roman" w:cs="Times New Roman"/>
                <w:sz w:val="24"/>
                <w:szCs w:val="24"/>
              </w:rPr>
              <w:t xml:space="preserve"> хозяйства, проектный номинальный класс напряжения которых составляет от 110 кВ (включительно) до 220 кВ, или строительство линий электропередачи и объектов </w:t>
            </w:r>
            <w:proofErr w:type="spellStart"/>
            <w:r w:rsidRPr="00540127">
              <w:rPr>
                <w:rFonts w:ascii="Times New Roman" w:hAnsi="Times New Roman" w:cs="Times New Roman"/>
                <w:sz w:val="24"/>
                <w:szCs w:val="24"/>
              </w:rPr>
              <w:t>электросетевого</w:t>
            </w:r>
            <w:proofErr w:type="spellEnd"/>
            <w:proofErr w:type="gramEnd"/>
            <w:r w:rsidRPr="00540127">
              <w:rPr>
                <w:rFonts w:ascii="Times New Roman" w:hAnsi="Times New Roman" w:cs="Times New Roman"/>
                <w:sz w:val="24"/>
                <w:szCs w:val="24"/>
              </w:rPr>
              <w:t xml:space="preserve"> хозяйства в технологически изолированных территориальных электроэнергетических системах;</w:t>
            </w:r>
          </w:p>
        </w:tc>
        <w:tc>
          <w:tcPr>
            <w:tcW w:w="8647" w:type="dxa"/>
            <w:tcBorders>
              <w:top w:val="single" w:sz="4" w:space="0" w:color="auto"/>
              <w:left w:val="single" w:sz="4" w:space="0" w:color="auto"/>
              <w:bottom w:val="single" w:sz="4" w:space="0" w:color="auto"/>
            </w:tcBorders>
          </w:tcPr>
          <w:p w:rsidR="00B40E10" w:rsidRPr="003046AF" w:rsidRDefault="00B40E10" w:rsidP="003046AF">
            <w:pPr>
              <w:ind w:left="19" w:firstLine="0"/>
              <w:rPr>
                <w:rFonts w:ascii="Times New Roman" w:hAnsi="Times New Roman" w:cs="Times New Roman"/>
              </w:rPr>
            </w:pPr>
            <w:r w:rsidRPr="003046AF">
              <w:rPr>
                <w:rFonts w:ascii="Times New Roman" w:eastAsia="Times New Roman" w:hAnsi="Times New Roman" w:cs="Times New Roman"/>
              </w:rPr>
              <w:lastRenderedPageBreak/>
              <w:t>объекты электроэнергетики по данному пункту отсутствуют</w:t>
            </w:r>
          </w:p>
        </w:tc>
      </w:tr>
      <w:tr w:rsidR="00B40E10" w:rsidRPr="00540127" w:rsidTr="00A25223">
        <w:tc>
          <w:tcPr>
            <w:tcW w:w="7831" w:type="dxa"/>
            <w:gridSpan w:val="2"/>
            <w:tcBorders>
              <w:top w:val="single" w:sz="4" w:space="0" w:color="auto"/>
              <w:bottom w:val="single" w:sz="4" w:space="0" w:color="auto"/>
              <w:right w:val="single" w:sz="4" w:space="0" w:color="auto"/>
            </w:tcBorders>
          </w:tcPr>
          <w:p w:rsidR="00B40E10" w:rsidRPr="00540127" w:rsidRDefault="00B40E10" w:rsidP="00736B78">
            <w:pPr>
              <w:pStyle w:val="ConsPlusNormal"/>
              <w:ind w:firstLine="540"/>
              <w:jc w:val="both"/>
              <w:rPr>
                <w:rFonts w:ascii="Times New Roman" w:hAnsi="Times New Roman" w:cs="Times New Roman"/>
                <w:sz w:val="24"/>
                <w:szCs w:val="24"/>
              </w:rPr>
            </w:pPr>
            <w:r w:rsidRPr="00540127">
              <w:rPr>
                <w:rFonts w:ascii="Times New Roman" w:hAnsi="Times New Roman" w:cs="Times New Roman"/>
                <w:sz w:val="24"/>
                <w:szCs w:val="24"/>
              </w:rPr>
              <w:lastRenderedPageBreak/>
              <w:t>о) информация о планируемом (целевом)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(в том числе уровня напряжения и пропускной способности электрической сети), обусловленном параметрами работы объектов электроэнергетики, в результате реализации мероприятий в рамках инвестиционного проекта;</w:t>
            </w:r>
          </w:p>
        </w:tc>
        <w:tc>
          <w:tcPr>
            <w:tcW w:w="8647" w:type="dxa"/>
            <w:tcBorders>
              <w:top w:val="single" w:sz="4" w:space="0" w:color="auto"/>
              <w:left w:val="single" w:sz="4" w:space="0" w:color="auto"/>
              <w:bottom w:val="single" w:sz="4" w:space="0" w:color="auto"/>
            </w:tcBorders>
          </w:tcPr>
          <w:p w:rsidR="00B40E10" w:rsidRPr="00540127" w:rsidRDefault="00B40E10" w:rsidP="003046AF">
            <w:pPr>
              <w:pStyle w:val="a5"/>
              <w:rPr>
                <w:rFonts w:ascii="Times New Roman" w:hAnsi="Times New Roman" w:cs="Times New Roman"/>
              </w:rPr>
            </w:pPr>
            <w:r>
              <w:rPr>
                <w:rFonts w:ascii="Times New Roman" w:eastAsia="Times New Roman" w:hAnsi="Times New Roman" w:cs="Times New Roman"/>
              </w:rPr>
              <w:t>о</w:t>
            </w:r>
            <w:r w:rsidRPr="00540127">
              <w:rPr>
                <w:rFonts w:ascii="Times New Roman" w:eastAsia="Times New Roman" w:hAnsi="Times New Roman" w:cs="Times New Roman"/>
              </w:rPr>
              <w:t>бъекты электроэнергетики по данному пункту отсутствуют</w:t>
            </w:r>
          </w:p>
        </w:tc>
      </w:tr>
      <w:tr w:rsidR="00B40E10" w:rsidRPr="00540127" w:rsidTr="00A25223">
        <w:trPr>
          <w:trHeight w:val="7937"/>
        </w:trPr>
        <w:tc>
          <w:tcPr>
            <w:tcW w:w="7831" w:type="dxa"/>
            <w:gridSpan w:val="2"/>
            <w:tcBorders>
              <w:top w:val="single" w:sz="4" w:space="0" w:color="auto"/>
              <w:bottom w:val="single" w:sz="4" w:space="0" w:color="auto"/>
              <w:right w:val="single" w:sz="4" w:space="0" w:color="auto"/>
            </w:tcBorders>
          </w:tcPr>
          <w:p w:rsidR="00B40E10" w:rsidRPr="00540127" w:rsidRDefault="00B40E10" w:rsidP="00736B78">
            <w:pPr>
              <w:pStyle w:val="ConsPlusNormal"/>
              <w:ind w:firstLine="540"/>
              <w:jc w:val="both"/>
              <w:rPr>
                <w:rFonts w:ascii="Times New Roman" w:hAnsi="Times New Roman" w:cs="Times New Roman"/>
                <w:sz w:val="24"/>
                <w:szCs w:val="24"/>
              </w:rPr>
            </w:pPr>
            <w:proofErr w:type="spellStart"/>
            <w:proofErr w:type="gramStart"/>
            <w:r w:rsidRPr="00540127">
              <w:rPr>
                <w:rFonts w:ascii="Times New Roman" w:hAnsi="Times New Roman" w:cs="Times New Roman"/>
                <w:sz w:val="24"/>
                <w:szCs w:val="24"/>
              </w:rPr>
              <w:lastRenderedPageBreak/>
              <w:t>п</w:t>
            </w:r>
            <w:proofErr w:type="spellEnd"/>
            <w:r w:rsidRPr="00540127">
              <w:rPr>
                <w:rFonts w:ascii="Times New Roman" w:hAnsi="Times New Roman" w:cs="Times New Roman"/>
                <w:sz w:val="24"/>
                <w:szCs w:val="24"/>
              </w:rPr>
              <w:t>) карта-схема с отображением планируемого местоположения объектов электроэнергетики, строительство (реконструкция, модернизация, техническое перевооружение и (или) демонтаж) которых предусматривается инвестиционным проектом, а также смежных объектов электроэнергетики, которые существуют или строительство которых запланировано.</w:t>
            </w:r>
            <w:proofErr w:type="gramEnd"/>
            <w:r w:rsidRPr="00540127">
              <w:rPr>
                <w:rFonts w:ascii="Times New Roman" w:hAnsi="Times New Roman" w:cs="Times New Roman"/>
                <w:sz w:val="24"/>
                <w:szCs w:val="24"/>
              </w:rPr>
              <w:t xml:space="preserve"> </w:t>
            </w:r>
            <w:proofErr w:type="gramStart"/>
            <w:r w:rsidRPr="00540127">
              <w:rPr>
                <w:rFonts w:ascii="Times New Roman" w:hAnsi="Times New Roman" w:cs="Times New Roman"/>
                <w:sz w:val="24"/>
                <w:szCs w:val="24"/>
              </w:rPr>
              <w:t>Карта-схема с отображением планируемого местоположения объектов федерального значения, объектов регионального значения, объектов местного значения, строительство (реконструкция, модернизация, техническое перевооружение и (или) демонтаж) которых предусматривается инвестиционным проектом, должна соответствовать требованиям, предъявляемым законодательством о градостроительной деятельности к картам планируемого размещения объектов федерального значения, объектов регионального значения и объектов местного значения соответствующих схем территориального планирования.</w:t>
            </w:r>
            <w:proofErr w:type="gramEnd"/>
            <w:r w:rsidRPr="00540127">
              <w:rPr>
                <w:rFonts w:ascii="Times New Roman" w:hAnsi="Times New Roman" w:cs="Times New Roman"/>
                <w:sz w:val="24"/>
                <w:szCs w:val="24"/>
              </w:rPr>
              <w:t xml:space="preserve"> Информационное наполнение карты-схемы должно отвечать требованиям нормативных документов, предъявляемым к картографическим материалам. Карта-схема формируется на базе слоев цифровой картографической основы.</w:t>
            </w:r>
          </w:p>
        </w:tc>
        <w:tc>
          <w:tcPr>
            <w:tcW w:w="8647" w:type="dxa"/>
            <w:tcBorders>
              <w:top w:val="single" w:sz="4" w:space="0" w:color="auto"/>
              <w:left w:val="single" w:sz="4" w:space="0" w:color="auto"/>
              <w:bottom w:val="single" w:sz="4" w:space="0" w:color="auto"/>
            </w:tcBorders>
          </w:tcPr>
          <w:p w:rsidR="00B40E10" w:rsidRPr="003046AF" w:rsidRDefault="00F10043" w:rsidP="004D041F">
            <w:pPr>
              <w:rPr>
                <w:highlight w:val="yellow"/>
              </w:rPr>
            </w:pPr>
            <w:r w:rsidRPr="00F10043">
              <w:rPr>
                <w:noProof/>
              </w:rPr>
              <w:drawing>
                <wp:inline distT="0" distB="0" distL="0" distR="0">
                  <wp:extent cx="4030675" cy="1704441"/>
                  <wp:effectExtent l="19050" t="0" r="7925" b="0"/>
                  <wp:docPr id="4" name="Рисунок 4"/>
                  <wp:cNvGraphicFramePr/>
                  <a:graphic xmlns:a="http://schemas.openxmlformats.org/drawingml/2006/main">
                    <a:graphicData uri="http://schemas.openxmlformats.org/drawingml/2006/picture">
                      <pic:pic xmlns:pic="http://schemas.openxmlformats.org/drawingml/2006/picture">
                        <pic:nvPicPr>
                          <pic:cNvPr id="3" name="Рисунок 2"/>
                          <pic:cNvPicPr>
                            <a:picLocks noChangeAspect="1"/>
                          </pic:cNvPicPr>
                        </pic:nvPicPr>
                        <pic:blipFill>
                          <a:blip r:embed="rId10" cstate="print">
                            <a:extLst>
                              <a:ext uri="{28A0092B-C50C-407E-A947-70E740481C1C}">
                                <a14:useLocalDpi xmlns:o="urn:schemas-microsoft-com:office:office" xmlns:v="urn:schemas-microsoft-com:vml" xmlns:w10="urn:schemas-microsoft-com:office:word" xmlns:w="http://schemas.openxmlformats.org/wordprocessingml/2006/main" xmlns="" xmlns:xdr="http://schemas.openxmlformats.org/drawingml/2006/spreadsheetDrawing" xmlns:a14="http://schemas.microsoft.com/office/drawing/2010/main" xmlns:lc="http://schemas.openxmlformats.org/drawingml/2006/lockedCanvas" val="0"/>
                              </a:ext>
                            </a:extLst>
                          </a:blip>
                          <a:stretch>
                            <a:fillRect/>
                          </a:stretch>
                        </pic:blipFill>
                        <pic:spPr>
                          <a:xfrm>
                            <a:off x="0" y="0"/>
                            <a:ext cx="4030675" cy="1704441"/>
                          </a:xfrm>
                          <a:prstGeom prst="rect">
                            <a:avLst/>
                          </a:prstGeom>
                        </pic:spPr>
                      </pic:pic>
                    </a:graphicData>
                  </a:graphic>
                </wp:inline>
              </w:drawing>
            </w:r>
          </w:p>
        </w:tc>
      </w:tr>
    </w:tbl>
    <w:p w:rsidR="00C5010D" w:rsidRDefault="00C5010D" w:rsidP="00C5010D">
      <w:pPr>
        <w:rPr>
          <w:rFonts w:ascii="Times New Roman" w:hAnsi="Times New Roman" w:cs="Times New Roman"/>
        </w:rPr>
      </w:pPr>
    </w:p>
    <w:p w:rsidR="00540127" w:rsidRDefault="00540127" w:rsidP="00540127">
      <w:pPr>
        <w:pStyle w:val="a9"/>
        <w:tabs>
          <w:tab w:val="left" w:pos="567"/>
          <w:tab w:val="left" w:pos="9637"/>
        </w:tabs>
        <w:spacing w:before="0" w:after="0" w:line="360" w:lineRule="auto"/>
        <w:ind w:right="-2"/>
        <w:jc w:val="center"/>
        <w:rPr>
          <w:rFonts w:ascii="Times New Roman" w:hAnsi="Times New Roman" w:cs="Times New Roman"/>
          <w:b/>
          <w:bCs/>
          <w:color w:val="auto"/>
          <w:spacing w:val="20"/>
          <w:kern w:val="32"/>
          <w:sz w:val="24"/>
        </w:rPr>
      </w:pPr>
    </w:p>
    <w:p w:rsidR="00C371AB" w:rsidRDefault="00C371AB" w:rsidP="004F7E4A">
      <w:pPr>
        <w:pStyle w:val="aa"/>
        <w:ind w:firstLine="0"/>
        <w:sectPr w:rsidR="00C371AB" w:rsidSect="00C371AB">
          <w:pgSz w:w="16838" w:h="11906" w:orient="landscape"/>
          <w:pgMar w:top="851" w:right="820" w:bottom="850" w:left="567" w:header="708" w:footer="708" w:gutter="0"/>
          <w:cols w:space="708"/>
          <w:docGrid w:linePitch="360"/>
        </w:sectPr>
      </w:pPr>
    </w:p>
    <w:p w:rsidR="00540127" w:rsidRDefault="00540127" w:rsidP="004A1400">
      <w:pPr>
        <w:pStyle w:val="a9"/>
        <w:tabs>
          <w:tab w:val="left" w:pos="567"/>
          <w:tab w:val="left" w:pos="9637"/>
        </w:tabs>
        <w:spacing w:before="0" w:after="0" w:line="360" w:lineRule="auto"/>
        <w:ind w:right="-2"/>
        <w:jc w:val="center"/>
        <w:rPr>
          <w:rFonts w:ascii="Times New Roman" w:hAnsi="Times New Roman" w:cs="Times New Roman"/>
          <w:b/>
          <w:bCs/>
          <w:color w:val="auto"/>
          <w:spacing w:val="20"/>
          <w:kern w:val="32"/>
          <w:sz w:val="24"/>
        </w:rPr>
      </w:pPr>
    </w:p>
    <w:p w:rsidR="00540127" w:rsidRDefault="00540127" w:rsidP="004A1400">
      <w:pPr>
        <w:pStyle w:val="a9"/>
        <w:tabs>
          <w:tab w:val="left" w:pos="567"/>
          <w:tab w:val="left" w:pos="9637"/>
        </w:tabs>
        <w:spacing w:before="0" w:after="0" w:line="360" w:lineRule="auto"/>
        <w:ind w:right="-2"/>
        <w:jc w:val="center"/>
        <w:rPr>
          <w:rFonts w:ascii="Times New Roman" w:hAnsi="Times New Roman" w:cs="Times New Roman"/>
          <w:b/>
          <w:bCs/>
          <w:color w:val="auto"/>
          <w:spacing w:val="20"/>
          <w:kern w:val="32"/>
          <w:sz w:val="24"/>
        </w:rPr>
      </w:pPr>
      <w:r>
        <w:rPr>
          <w:rFonts w:ascii="Times New Roman" w:hAnsi="Times New Roman" w:cs="Times New Roman"/>
          <w:b/>
          <w:bCs/>
          <w:color w:val="auto"/>
          <w:spacing w:val="20"/>
          <w:kern w:val="32"/>
          <w:sz w:val="24"/>
        </w:rPr>
        <w:t xml:space="preserve">Пояснительная записка </w:t>
      </w:r>
    </w:p>
    <w:p w:rsidR="00B40E10" w:rsidRPr="00FC248F" w:rsidRDefault="00540127" w:rsidP="00B40E10">
      <w:pPr>
        <w:pStyle w:val="a5"/>
        <w:jc w:val="center"/>
        <w:rPr>
          <w:rFonts w:ascii="Times New Roman" w:eastAsia="Times New Roman" w:hAnsi="Times New Roman" w:cs="Times New Roman"/>
        </w:rPr>
      </w:pPr>
      <w:r w:rsidRPr="006A5C99">
        <w:rPr>
          <w:rFonts w:ascii="Times New Roman" w:hAnsi="Times New Roman" w:cs="Times New Roman"/>
          <w:bCs/>
          <w:spacing w:val="20"/>
          <w:kern w:val="32"/>
        </w:rPr>
        <w:t>к паспорту инвестиционного проекта</w:t>
      </w:r>
      <w:r w:rsidRPr="00540127">
        <w:rPr>
          <w:rFonts w:ascii="Times New Roman" w:hAnsi="Times New Roman" w:cs="Times New Roman"/>
          <w:b/>
          <w:bCs/>
          <w:spacing w:val="20"/>
          <w:kern w:val="32"/>
        </w:rPr>
        <w:t xml:space="preserve"> </w:t>
      </w:r>
      <w:r w:rsidR="00B40E10" w:rsidRPr="00B40E10">
        <w:rPr>
          <w:rFonts w:ascii="Times New Roman" w:eastAsia="Times New Roman" w:hAnsi="Times New Roman" w:cs="Times New Roman"/>
        </w:rPr>
        <w:t xml:space="preserve">Реконструкция ВЛ-10 кВ  л 59-1 от </w:t>
      </w:r>
      <w:proofErr w:type="spellStart"/>
      <w:r w:rsidR="00B40E10" w:rsidRPr="00B40E10">
        <w:rPr>
          <w:rFonts w:ascii="Times New Roman" w:eastAsia="Times New Roman" w:hAnsi="Times New Roman" w:cs="Times New Roman"/>
        </w:rPr>
        <w:t>оп.№</w:t>
      </w:r>
      <w:proofErr w:type="spellEnd"/>
      <w:r w:rsidR="00B40E10" w:rsidRPr="00B40E10">
        <w:rPr>
          <w:rFonts w:ascii="Times New Roman" w:eastAsia="Times New Roman" w:hAnsi="Times New Roman" w:cs="Times New Roman"/>
        </w:rPr>
        <w:t xml:space="preserve"> 142 до КТП 59-1-1 (</w:t>
      </w:r>
      <w:proofErr w:type="spellStart"/>
      <w:r w:rsidR="00B40E10" w:rsidRPr="00B40E10">
        <w:rPr>
          <w:rFonts w:ascii="Times New Roman" w:eastAsia="Times New Roman" w:hAnsi="Times New Roman" w:cs="Times New Roman"/>
        </w:rPr>
        <w:t>с</w:t>
      </w:r>
      <w:proofErr w:type="gramStart"/>
      <w:r w:rsidR="00B40E10" w:rsidRPr="00B40E10">
        <w:rPr>
          <w:rFonts w:ascii="Times New Roman" w:eastAsia="Times New Roman" w:hAnsi="Times New Roman" w:cs="Times New Roman"/>
        </w:rPr>
        <w:t>.Т</w:t>
      </w:r>
      <w:proofErr w:type="gramEnd"/>
      <w:r w:rsidR="00B40E10" w:rsidRPr="00B40E10">
        <w:rPr>
          <w:rFonts w:ascii="Times New Roman" w:eastAsia="Times New Roman" w:hAnsi="Times New Roman" w:cs="Times New Roman"/>
        </w:rPr>
        <w:t>ягун</w:t>
      </w:r>
      <w:proofErr w:type="spellEnd"/>
      <w:r w:rsidR="00B40E10" w:rsidRPr="00B40E10">
        <w:rPr>
          <w:rFonts w:ascii="Times New Roman" w:eastAsia="Times New Roman" w:hAnsi="Times New Roman" w:cs="Times New Roman"/>
        </w:rPr>
        <w:t xml:space="preserve">) и отпаек до КТП 59-1-25, 59-1-2, 59-1-35, 59-1-3, присоединение от пайки на КТП 59-1-55 и КТП 59-1-56 с установкой РЛНД на </w:t>
      </w:r>
      <w:proofErr w:type="spellStart"/>
      <w:r w:rsidR="00B40E10" w:rsidRPr="00B40E10">
        <w:rPr>
          <w:rFonts w:ascii="Times New Roman" w:eastAsia="Times New Roman" w:hAnsi="Times New Roman" w:cs="Times New Roman"/>
        </w:rPr>
        <w:t>оп.№</w:t>
      </w:r>
      <w:proofErr w:type="spellEnd"/>
      <w:r w:rsidR="00B40E10" w:rsidRPr="00B40E10">
        <w:rPr>
          <w:rFonts w:ascii="Times New Roman" w:eastAsia="Times New Roman" w:hAnsi="Times New Roman" w:cs="Times New Roman"/>
        </w:rPr>
        <w:t xml:space="preserve"> 146 в </w:t>
      </w:r>
      <w:proofErr w:type="spellStart"/>
      <w:r w:rsidR="00B40E10" w:rsidRPr="00B40E10">
        <w:rPr>
          <w:rFonts w:ascii="Times New Roman" w:eastAsia="Times New Roman" w:hAnsi="Times New Roman" w:cs="Times New Roman"/>
        </w:rPr>
        <w:t>р.ц.Кытманово</w:t>
      </w:r>
      <w:proofErr w:type="spellEnd"/>
    </w:p>
    <w:p w:rsidR="00B40E10" w:rsidRDefault="00B40E10" w:rsidP="006A5C99">
      <w:pPr>
        <w:pStyle w:val="a5"/>
        <w:jc w:val="center"/>
        <w:rPr>
          <w:rFonts w:ascii="Times New Roman" w:hAnsi="Times New Roman" w:cs="Times New Roman"/>
          <w:b/>
          <w:bCs/>
          <w:spacing w:val="20"/>
          <w:kern w:val="32"/>
        </w:rPr>
      </w:pPr>
    </w:p>
    <w:p w:rsidR="00540127" w:rsidRDefault="00540127" w:rsidP="004A1400">
      <w:pPr>
        <w:pStyle w:val="a9"/>
        <w:tabs>
          <w:tab w:val="left" w:pos="567"/>
          <w:tab w:val="left" w:pos="9637"/>
        </w:tabs>
        <w:spacing w:before="0" w:after="0" w:line="360" w:lineRule="auto"/>
        <w:ind w:right="-2"/>
        <w:jc w:val="center"/>
        <w:rPr>
          <w:rFonts w:ascii="Times New Roman" w:hAnsi="Times New Roman" w:cs="Times New Roman"/>
          <w:sz w:val="24"/>
        </w:rPr>
      </w:pPr>
    </w:p>
    <w:p w:rsidR="006A5C99" w:rsidRPr="006A5C99" w:rsidRDefault="00BC382E" w:rsidP="006A5C99">
      <w:pPr>
        <w:pStyle w:val="aa"/>
        <w:tabs>
          <w:tab w:val="left" w:pos="284"/>
        </w:tabs>
        <w:ind w:firstLine="0"/>
        <w:rPr>
          <w:rFonts w:ascii="Times New Roman" w:hAnsi="Times New Roman" w:cs="Times New Roman"/>
          <w:sz w:val="24"/>
          <w:szCs w:val="24"/>
        </w:rPr>
      </w:pPr>
      <w:r w:rsidRPr="006A5C99">
        <w:rPr>
          <w:rFonts w:ascii="Times New Roman" w:hAnsi="Times New Roman" w:cs="Times New Roman"/>
          <w:sz w:val="24"/>
          <w:szCs w:val="24"/>
        </w:rPr>
        <w:t>1.</w:t>
      </w:r>
      <w:r w:rsidRPr="006A5C99">
        <w:rPr>
          <w:rFonts w:ascii="Times New Roman" w:hAnsi="Times New Roman" w:cs="Times New Roman"/>
          <w:sz w:val="24"/>
          <w:szCs w:val="24"/>
        </w:rPr>
        <w:tab/>
        <w:t>Цель</w:t>
      </w:r>
      <w:r w:rsidR="006A5C99" w:rsidRPr="006A5C99">
        <w:rPr>
          <w:rFonts w:ascii="Times New Roman" w:hAnsi="Times New Roman" w:cs="Times New Roman"/>
          <w:sz w:val="24"/>
          <w:szCs w:val="24"/>
        </w:rPr>
        <w:t xml:space="preserve"> инвестиционного проекта: обновление электрической сети, снижение эксплуатационных затрат</w:t>
      </w:r>
    </w:p>
    <w:p w:rsidR="00983F51" w:rsidRDefault="00983F51" w:rsidP="004A1400">
      <w:pPr>
        <w:tabs>
          <w:tab w:val="left" w:pos="567"/>
          <w:tab w:val="left" w:pos="993"/>
          <w:tab w:val="left" w:pos="1276"/>
        </w:tabs>
        <w:ind w:firstLine="0"/>
        <w:rPr>
          <w:rFonts w:ascii="Times New Roman" w:hAnsi="Times New Roman" w:cs="Times New Roman"/>
        </w:rPr>
      </w:pPr>
    </w:p>
    <w:p w:rsidR="004A1400" w:rsidRDefault="006A5C99" w:rsidP="004A1400">
      <w:pPr>
        <w:tabs>
          <w:tab w:val="left" w:pos="567"/>
          <w:tab w:val="left" w:pos="993"/>
          <w:tab w:val="left" w:pos="1276"/>
        </w:tabs>
        <w:ind w:firstLine="0"/>
        <w:rPr>
          <w:rFonts w:ascii="Times New Roman" w:hAnsi="Times New Roman" w:cs="Times New Roman"/>
        </w:rPr>
      </w:pPr>
      <w:r>
        <w:rPr>
          <w:rFonts w:ascii="Times New Roman" w:hAnsi="Times New Roman" w:cs="Times New Roman"/>
        </w:rPr>
        <w:t>2. Характеристики объекта.</w:t>
      </w:r>
    </w:p>
    <w:p w:rsidR="00D903B2" w:rsidRDefault="00D903B2" w:rsidP="004A1400">
      <w:pPr>
        <w:tabs>
          <w:tab w:val="left" w:pos="567"/>
          <w:tab w:val="left" w:pos="993"/>
          <w:tab w:val="left" w:pos="1276"/>
        </w:tabs>
        <w:ind w:firstLine="0"/>
        <w:rPr>
          <w:rFonts w:ascii="Times New Roman" w:hAnsi="Times New Roman" w:cs="Times New Roman"/>
        </w:rPr>
      </w:pPr>
    </w:p>
    <w:p w:rsidR="006A5C99" w:rsidRPr="006A5C99" w:rsidRDefault="006A5C99" w:rsidP="004A1400">
      <w:pPr>
        <w:tabs>
          <w:tab w:val="left" w:pos="567"/>
          <w:tab w:val="left" w:pos="993"/>
          <w:tab w:val="left" w:pos="1276"/>
        </w:tabs>
        <w:ind w:firstLine="0"/>
        <w:rPr>
          <w:rFonts w:ascii="Times New Roman" w:hAnsi="Times New Roman" w:cs="Times New Roman"/>
        </w:rPr>
      </w:pPr>
      <w:r>
        <w:rPr>
          <w:rFonts w:ascii="Times New Roman" w:hAnsi="Times New Roman" w:cs="Times New Roman"/>
        </w:rPr>
        <w:t xml:space="preserve">ВЛ-10 кВ </w:t>
      </w:r>
      <w:proofErr w:type="gramStart"/>
      <w:r>
        <w:rPr>
          <w:rFonts w:ascii="Times New Roman" w:hAnsi="Times New Roman" w:cs="Times New Roman"/>
        </w:rPr>
        <w:t>введена</w:t>
      </w:r>
      <w:proofErr w:type="gramEnd"/>
      <w:r>
        <w:rPr>
          <w:rFonts w:ascii="Times New Roman" w:hAnsi="Times New Roman" w:cs="Times New Roman"/>
        </w:rPr>
        <w:t xml:space="preserve"> в эксплуатацию в 1967 году на деревянных опорах с ж/б приставками и на деревянных опорах без приставок, на штыревых стеклянных изоляторах марки ШС-10 смонтирован  провод АС-35, местами ПС-35. Большая часть трассы </w:t>
      </w:r>
      <w:proofErr w:type="gramStart"/>
      <w:r>
        <w:rPr>
          <w:rFonts w:ascii="Times New Roman" w:hAnsi="Times New Roman" w:cs="Times New Roman"/>
        </w:rPr>
        <w:t>ВЛ</w:t>
      </w:r>
      <w:proofErr w:type="gramEnd"/>
      <w:r>
        <w:rPr>
          <w:rFonts w:ascii="Times New Roman" w:hAnsi="Times New Roman" w:cs="Times New Roman"/>
        </w:rPr>
        <w:t xml:space="preserve"> намеченной реконструкцией  проходит по земельным участкам частных владений. На данный момент физический износ линий составляет 100%, состояние  </w:t>
      </w:r>
      <w:proofErr w:type="gramStart"/>
      <w:r>
        <w:rPr>
          <w:rFonts w:ascii="Times New Roman" w:hAnsi="Times New Roman" w:cs="Times New Roman"/>
        </w:rPr>
        <w:t>ВЛ</w:t>
      </w:r>
      <w:proofErr w:type="gramEnd"/>
      <w:r>
        <w:rPr>
          <w:rFonts w:ascii="Times New Roman" w:hAnsi="Times New Roman" w:cs="Times New Roman"/>
        </w:rPr>
        <w:t xml:space="preserve"> неудовлетворительное: провод АС-35, ПС-35  при длине пролетов более 50 м потерял пластичность , нарушена его геометрия  и целостность алюминиевых жил во многих местах. Имели место случаи порывов провода, появился наклон стоек опор поперек ствола линии, открылась арматура </w:t>
      </w:r>
      <w:proofErr w:type="gramStart"/>
      <w:r>
        <w:rPr>
          <w:rFonts w:ascii="Times New Roman" w:hAnsi="Times New Roman" w:cs="Times New Roman"/>
        </w:rPr>
        <w:t>ж/б</w:t>
      </w:r>
      <w:proofErr w:type="gramEnd"/>
      <w:r>
        <w:rPr>
          <w:rFonts w:ascii="Times New Roman" w:hAnsi="Times New Roman" w:cs="Times New Roman"/>
        </w:rPr>
        <w:t xml:space="preserve"> приставок.</w:t>
      </w:r>
    </w:p>
    <w:p w:rsidR="00983F51" w:rsidRDefault="00983F51" w:rsidP="00983F51">
      <w:pPr>
        <w:pStyle w:val="aa"/>
        <w:tabs>
          <w:tab w:val="left" w:pos="0"/>
        </w:tabs>
        <w:spacing w:line="360" w:lineRule="auto"/>
        <w:ind w:firstLine="0"/>
        <w:rPr>
          <w:rFonts w:ascii="Times New Roman" w:hAnsi="Times New Roman" w:cs="Times New Roman"/>
          <w:sz w:val="24"/>
          <w:szCs w:val="24"/>
        </w:rPr>
      </w:pPr>
    </w:p>
    <w:p w:rsidR="00983F51" w:rsidRDefault="00983F51" w:rsidP="00983F51">
      <w:pPr>
        <w:pStyle w:val="aa"/>
        <w:tabs>
          <w:tab w:val="left" w:pos="0"/>
        </w:tabs>
        <w:spacing w:line="360" w:lineRule="auto"/>
        <w:ind w:firstLine="0"/>
        <w:rPr>
          <w:rFonts w:ascii="Times New Roman" w:hAnsi="Times New Roman" w:cs="Times New Roman"/>
          <w:sz w:val="24"/>
          <w:szCs w:val="24"/>
        </w:rPr>
      </w:pPr>
      <w:r>
        <w:rPr>
          <w:rFonts w:ascii="Times New Roman" w:hAnsi="Times New Roman" w:cs="Times New Roman"/>
          <w:sz w:val="24"/>
          <w:szCs w:val="24"/>
        </w:rPr>
        <w:t>3.Обоснование проведения реконструкции.</w:t>
      </w:r>
    </w:p>
    <w:p w:rsidR="00E8240B" w:rsidRDefault="00E8240B" w:rsidP="00E8240B">
      <w:pPr>
        <w:ind w:firstLine="0"/>
        <w:rPr>
          <w:rFonts w:ascii="Times New Roman" w:hAnsi="Times New Roman" w:cs="Times New Roman"/>
        </w:rPr>
      </w:pPr>
      <w:r>
        <w:rPr>
          <w:rFonts w:ascii="Times New Roman" w:hAnsi="Times New Roman" w:cs="Times New Roman"/>
        </w:rPr>
        <w:t xml:space="preserve">Необходимость реконструкции ВЛ-10 кВ  продиктована загниванием деревянных опор – в настоящее время обслуживаются только с применением автоподъемников, неудовлетворительным техническим состоянием провода, а также ежегодно возрастающим ростом нагрузки бытовых потребителей. Эксплуатация линий электропередач с пониженной долговечностью опор ухудшает эксплуатационные показатели  электрических сетей, что  приводит к необходимости строительства новых </w:t>
      </w:r>
      <w:proofErr w:type="gramStart"/>
      <w:r>
        <w:rPr>
          <w:rFonts w:ascii="Times New Roman" w:hAnsi="Times New Roman" w:cs="Times New Roman"/>
        </w:rPr>
        <w:t>ВЛ</w:t>
      </w:r>
      <w:proofErr w:type="gramEnd"/>
      <w:r>
        <w:rPr>
          <w:rFonts w:ascii="Times New Roman" w:hAnsi="Times New Roman" w:cs="Times New Roman"/>
        </w:rPr>
        <w:t xml:space="preserve"> взамен выбывающих вследствие полного износа.</w:t>
      </w:r>
    </w:p>
    <w:p w:rsidR="00E8240B" w:rsidRDefault="00E8240B" w:rsidP="00E8240B">
      <w:pPr>
        <w:ind w:firstLine="0"/>
        <w:rPr>
          <w:rFonts w:ascii="Times New Roman" w:hAnsi="Times New Roman" w:cs="Times New Roman"/>
        </w:rPr>
      </w:pPr>
      <w:proofErr w:type="gramStart"/>
      <w:r>
        <w:rPr>
          <w:rFonts w:ascii="Times New Roman" w:hAnsi="Times New Roman" w:cs="Times New Roman"/>
        </w:rPr>
        <w:t>В ходе реконструкции планируется выполнить замену неизолированных проводов на изолированный самонесущий провод СИП, что снизит эксплуатационные затраты на монтаж, ремонт и эксплуатацию  по сравнению с традиционными ВЛ. Это обусловливается более совершенной конструкцией изделий, значительно уменьшает влияние погодных условий на линию, таким образом сокращается время вынужденного простоя из-за повреждений и время на проведение аварийно-восстановительных работ.</w:t>
      </w:r>
      <w:proofErr w:type="gramEnd"/>
      <w:r>
        <w:rPr>
          <w:rFonts w:ascii="Times New Roman" w:hAnsi="Times New Roman" w:cs="Times New Roman"/>
        </w:rPr>
        <w:t xml:space="preserve">  Более высокая технологичность процесса сборки линий позволяет производить монтаж в самые короткие сроки. Отсутствует необходимость расчистки широких коридоров среди поросли деревьев для прохождения ВЛ. С течением времени обрезка деревьев в охранной зоне производится намного реже. Отсутствие многочисленных замен поврежденных изоляторов, дефектного провода, выправки или замены дефектных траверс, высокая механическая прочность проводов и, соответственно, меньшая вероятность обрывов. Снижение потерь напряжения как основного показателя качества электроэнергии также вследствие малого реактивного сопротивления СИП. </w:t>
      </w:r>
    </w:p>
    <w:p w:rsidR="00E8240B" w:rsidRDefault="00E8240B" w:rsidP="00E8240B">
      <w:pPr>
        <w:ind w:firstLine="0"/>
        <w:rPr>
          <w:rFonts w:ascii="Times New Roman" w:hAnsi="Times New Roman" w:cs="Times New Roman"/>
        </w:rPr>
      </w:pPr>
      <w:r>
        <w:rPr>
          <w:rFonts w:ascii="Times New Roman" w:hAnsi="Times New Roman" w:cs="Times New Roman"/>
        </w:rPr>
        <w:t xml:space="preserve">Реконструкция </w:t>
      </w:r>
      <w:proofErr w:type="gramStart"/>
      <w:r>
        <w:rPr>
          <w:rFonts w:ascii="Times New Roman" w:hAnsi="Times New Roman" w:cs="Times New Roman"/>
        </w:rPr>
        <w:t>ВЛ</w:t>
      </w:r>
      <w:proofErr w:type="gramEnd"/>
      <w:r>
        <w:rPr>
          <w:rFonts w:ascii="Times New Roman" w:hAnsi="Times New Roman" w:cs="Times New Roman"/>
        </w:rPr>
        <w:t xml:space="preserve"> решит вопросы связанные с падениями напряжений на концах длинных участков линий, создаст возможность подключения новых потребителей.</w:t>
      </w:r>
    </w:p>
    <w:p w:rsidR="00831874" w:rsidRPr="00F10043" w:rsidRDefault="00831874" w:rsidP="00831874">
      <w:pPr>
        <w:pStyle w:val="a9"/>
        <w:tabs>
          <w:tab w:val="left" w:pos="567"/>
          <w:tab w:val="left" w:pos="9637"/>
        </w:tabs>
        <w:spacing w:before="0" w:after="0" w:line="360" w:lineRule="auto"/>
        <w:ind w:left="720" w:right="-2"/>
        <w:jc w:val="right"/>
        <w:rPr>
          <w:rFonts w:ascii="Times New Roman" w:hAnsi="Times New Roman" w:cs="Times New Roman"/>
          <w:bCs/>
          <w:color w:val="auto"/>
          <w:spacing w:val="20"/>
          <w:kern w:val="32"/>
          <w:sz w:val="24"/>
        </w:rPr>
      </w:pPr>
      <w:r w:rsidRPr="00F10043">
        <w:rPr>
          <w:rFonts w:ascii="Times New Roman" w:hAnsi="Times New Roman" w:cs="Times New Roman"/>
          <w:bCs/>
          <w:color w:val="auto"/>
          <w:spacing w:val="20"/>
          <w:kern w:val="32"/>
          <w:sz w:val="24"/>
        </w:rPr>
        <w:lastRenderedPageBreak/>
        <w:t xml:space="preserve">Приложение № </w:t>
      </w:r>
      <w:r w:rsidR="00F10043" w:rsidRPr="00F10043">
        <w:rPr>
          <w:rFonts w:ascii="Times New Roman" w:hAnsi="Times New Roman" w:cs="Times New Roman"/>
          <w:bCs/>
          <w:color w:val="auto"/>
          <w:spacing w:val="20"/>
          <w:kern w:val="32"/>
          <w:sz w:val="24"/>
        </w:rPr>
        <w:t>1</w:t>
      </w:r>
    </w:p>
    <w:p w:rsidR="00831874" w:rsidRDefault="00831874" w:rsidP="00831874">
      <w:pPr>
        <w:pStyle w:val="aa"/>
        <w:ind w:left="720" w:firstLine="0"/>
      </w:pPr>
    </w:p>
    <w:tbl>
      <w:tblPr>
        <w:tblW w:w="15324" w:type="dxa"/>
        <w:tblInd w:w="93" w:type="dxa"/>
        <w:tblLayout w:type="fixed"/>
        <w:tblLook w:val="04A0"/>
      </w:tblPr>
      <w:tblGrid>
        <w:gridCol w:w="2425"/>
        <w:gridCol w:w="1608"/>
        <w:gridCol w:w="1608"/>
        <w:gridCol w:w="1510"/>
        <w:gridCol w:w="1510"/>
        <w:gridCol w:w="1510"/>
        <w:gridCol w:w="1510"/>
        <w:gridCol w:w="2226"/>
        <w:gridCol w:w="1417"/>
      </w:tblGrid>
      <w:tr w:rsidR="003479A4" w:rsidRPr="004E49A6" w:rsidTr="00B32669">
        <w:trPr>
          <w:trHeight w:val="383"/>
        </w:trPr>
        <w:tc>
          <w:tcPr>
            <w:tcW w:w="242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Наименование мероприятия</w:t>
            </w:r>
          </w:p>
        </w:tc>
        <w:tc>
          <w:tcPr>
            <w:tcW w:w="12899" w:type="dxa"/>
            <w:gridSpan w:val="8"/>
            <w:tcBorders>
              <w:top w:val="single" w:sz="4" w:space="0" w:color="auto"/>
              <w:left w:val="nil"/>
              <w:bottom w:val="single" w:sz="4" w:space="0" w:color="auto"/>
              <w:right w:val="single" w:sz="4" w:space="0" w:color="000000"/>
            </w:tcBorders>
            <w:shd w:val="clear" w:color="auto" w:fill="auto"/>
            <w:noWrap/>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Развитие электрической сети/усиление существующей электрической сети, связанное с подключением новых потребителей</w:t>
            </w:r>
          </w:p>
        </w:tc>
      </w:tr>
      <w:tr w:rsidR="003479A4" w:rsidRPr="004E49A6" w:rsidTr="0035737B">
        <w:trPr>
          <w:trHeight w:val="3109"/>
        </w:trPr>
        <w:tc>
          <w:tcPr>
            <w:tcW w:w="2425" w:type="dxa"/>
            <w:vMerge/>
            <w:tcBorders>
              <w:top w:val="single" w:sz="4" w:space="0" w:color="auto"/>
              <w:left w:val="single" w:sz="4" w:space="0" w:color="auto"/>
              <w:bottom w:val="single" w:sz="4" w:space="0" w:color="000000"/>
              <w:right w:val="single" w:sz="4" w:space="0" w:color="auto"/>
            </w:tcBorders>
            <w:vAlign w:val="center"/>
            <w:hideMark/>
          </w:tcPr>
          <w:p w:rsidR="003479A4" w:rsidRPr="006A5C99" w:rsidRDefault="003479A4" w:rsidP="003479A4">
            <w:pPr>
              <w:widowControl/>
              <w:autoSpaceDE/>
              <w:autoSpaceDN/>
              <w:adjustRightInd/>
              <w:ind w:firstLine="0"/>
              <w:jc w:val="left"/>
              <w:rPr>
                <w:rFonts w:ascii="Times New Roman" w:eastAsia="Times New Roman" w:hAnsi="Times New Roman" w:cs="Times New Roman"/>
                <w:bCs/>
                <w:color w:val="000000"/>
                <w:sz w:val="16"/>
                <w:szCs w:val="16"/>
              </w:rPr>
            </w:pPr>
          </w:p>
        </w:tc>
        <w:tc>
          <w:tcPr>
            <w:tcW w:w="1608" w:type="dxa"/>
            <w:tcBorders>
              <w:top w:val="nil"/>
              <w:left w:val="nil"/>
              <w:bottom w:val="nil"/>
              <w:right w:val="single" w:sz="4" w:space="0" w:color="auto"/>
            </w:tcBorders>
            <w:shd w:val="clear" w:color="auto" w:fill="auto"/>
            <w:hideMark/>
          </w:tcPr>
          <w:p w:rsidR="003479A4" w:rsidRPr="006A5C99" w:rsidRDefault="003479A4" w:rsidP="00B40E10">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мощности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 на подстанциях, не связанного с осуществлением технологического присоединения к электрическим сетям</w:t>
            </w:r>
          </w:p>
        </w:tc>
        <w:tc>
          <w:tcPr>
            <w:tcW w:w="1608" w:type="dxa"/>
            <w:tcBorders>
              <w:top w:val="nil"/>
              <w:left w:val="nil"/>
              <w:bottom w:val="nil"/>
              <w:right w:val="single" w:sz="4" w:space="0" w:color="auto"/>
            </w:tcBorders>
            <w:shd w:val="clear" w:color="auto" w:fill="auto"/>
            <w:vAlign w:val="center"/>
            <w:hideMark/>
          </w:tcPr>
          <w:p w:rsidR="003479A4" w:rsidRPr="006A5C99" w:rsidRDefault="003479A4" w:rsidP="00B40E10">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трансформаторной мощности подстанций в рамках исполнения договоров об осуществлении технологического присоединения</w:t>
            </w:r>
          </w:p>
        </w:tc>
        <w:tc>
          <w:tcPr>
            <w:tcW w:w="1510" w:type="dxa"/>
            <w:tcBorders>
              <w:top w:val="nil"/>
              <w:left w:val="nil"/>
              <w:bottom w:val="nil"/>
              <w:right w:val="single" w:sz="4" w:space="0" w:color="auto"/>
            </w:tcBorders>
            <w:shd w:val="clear" w:color="auto" w:fill="auto"/>
            <w:hideMark/>
          </w:tcPr>
          <w:p w:rsidR="003479A4" w:rsidRPr="006A5C99" w:rsidRDefault="003479A4" w:rsidP="00B40E10">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мощности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 на подстанциях, не связанного с осуществлением технологического присоединения к электрическим сетям</w:t>
            </w:r>
          </w:p>
        </w:tc>
        <w:tc>
          <w:tcPr>
            <w:tcW w:w="1510" w:type="dxa"/>
            <w:tcBorders>
              <w:top w:val="nil"/>
              <w:left w:val="nil"/>
              <w:bottom w:val="nil"/>
              <w:right w:val="single" w:sz="4" w:space="0" w:color="auto"/>
            </w:tcBorders>
            <w:shd w:val="clear" w:color="auto" w:fill="auto"/>
            <w:vAlign w:val="center"/>
            <w:hideMark/>
          </w:tcPr>
          <w:p w:rsidR="003479A4" w:rsidRPr="006A5C99" w:rsidRDefault="003479A4" w:rsidP="00B40E10">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протяженности линий электропередачи в рамках исполнения договоров об осуществлении технологического присоединения</w:t>
            </w:r>
          </w:p>
        </w:tc>
        <w:tc>
          <w:tcPr>
            <w:tcW w:w="1510" w:type="dxa"/>
            <w:tcBorders>
              <w:top w:val="nil"/>
              <w:left w:val="nil"/>
              <w:bottom w:val="nil"/>
              <w:right w:val="single" w:sz="4" w:space="0" w:color="auto"/>
            </w:tcBorders>
            <w:shd w:val="clear" w:color="auto" w:fill="auto"/>
            <w:hideMark/>
          </w:tcPr>
          <w:p w:rsidR="003479A4" w:rsidRPr="006A5C99" w:rsidRDefault="003479A4" w:rsidP="00B40E10">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мощности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 на подстанциях, не связанного с осуществлением технологического присоединения к электрическим сетям</w:t>
            </w:r>
          </w:p>
        </w:tc>
        <w:tc>
          <w:tcPr>
            <w:tcW w:w="1510" w:type="dxa"/>
            <w:tcBorders>
              <w:top w:val="nil"/>
              <w:left w:val="nil"/>
              <w:bottom w:val="nil"/>
              <w:right w:val="single" w:sz="4" w:space="0" w:color="auto"/>
            </w:tcBorders>
            <w:shd w:val="clear" w:color="auto" w:fill="auto"/>
            <w:vAlign w:val="center"/>
            <w:hideMark/>
          </w:tcPr>
          <w:p w:rsidR="003479A4" w:rsidRPr="006A5C99" w:rsidRDefault="003479A4" w:rsidP="00B40E10">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максимальной мощности присоединяемых объектов </w:t>
            </w:r>
            <w:proofErr w:type="gramStart"/>
            <w:r w:rsidRPr="006A5C99">
              <w:rPr>
                <w:rFonts w:ascii="Times New Roman" w:eastAsia="Times New Roman" w:hAnsi="Times New Roman" w:cs="Times New Roman"/>
                <w:bCs/>
                <w:color w:val="000000"/>
                <w:sz w:val="16"/>
                <w:szCs w:val="16"/>
              </w:rPr>
              <w:t>по производству электрической энергии в соответствии с заключенными договорами об осуществлении технологического присоединения к электрическим сетям</w:t>
            </w:r>
            <w:proofErr w:type="gramEnd"/>
          </w:p>
        </w:tc>
        <w:tc>
          <w:tcPr>
            <w:tcW w:w="2226" w:type="dxa"/>
            <w:tcBorders>
              <w:top w:val="nil"/>
              <w:left w:val="nil"/>
              <w:bottom w:val="nil"/>
              <w:right w:val="single" w:sz="4" w:space="0" w:color="auto"/>
            </w:tcBorders>
            <w:shd w:val="clear" w:color="auto" w:fill="auto"/>
            <w:hideMark/>
          </w:tcPr>
          <w:p w:rsidR="003479A4" w:rsidRPr="006A5C99" w:rsidRDefault="003479A4" w:rsidP="00B40E10">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увеличения мощности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 на подстанциях, не связанного с осуществлением технологического присоединения к электрическим сетям</w:t>
            </w:r>
          </w:p>
        </w:tc>
        <w:tc>
          <w:tcPr>
            <w:tcW w:w="1417" w:type="dxa"/>
            <w:tcBorders>
              <w:top w:val="nil"/>
              <w:left w:val="nil"/>
              <w:bottom w:val="nil"/>
              <w:right w:val="single" w:sz="4" w:space="0" w:color="auto"/>
            </w:tcBorders>
            <w:shd w:val="clear" w:color="auto" w:fill="auto"/>
            <w:vAlign w:val="center"/>
            <w:hideMark/>
          </w:tcPr>
          <w:p w:rsidR="003479A4" w:rsidRPr="006A5C99" w:rsidRDefault="003479A4" w:rsidP="00B40E10">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степени загрузки трансформаторной подстанции</w:t>
            </w:r>
          </w:p>
        </w:tc>
      </w:tr>
      <w:tr w:rsidR="00831874" w:rsidRPr="004E49A6" w:rsidTr="003479A4">
        <w:trPr>
          <w:trHeight w:val="126"/>
        </w:trPr>
        <w:tc>
          <w:tcPr>
            <w:tcW w:w="2425" w:type="dxa"/>
            <w:vMerge/>
            <w:tcBorders>
              <w:top w:val="single" w:sz="4" w:space="0" w:color="auto"/>
              <w:left w:val="single" w:sz="4" w:space="0" w:color="auto"/>
              <w:bottom w:val="single" w:sz="4" w:space="0" w:color="000000"/>
              <w:right w:val="single" w:sz="4" w:space="0" w:color="auto"/>
            </w:tcBorders>
            <w:vAlign w:val="center"/>
            <w:hideMark/>
          </w:tcPr>
          <w:p w:rsidR="00831874" w:rsidRPr="004E49A6" w:rsidRDefault="00831874" w:rsidP="00B32669">
            <w:pPr>
              <w:widowControl/>
              <w:autoSpaceDE/>
              <w:autoSpaceDN/>
              <w:adjustRightInd/>
              <w:ind w:firstLine="0"/>
              <w:jc w:val="left"/>
              <w:rPr>
                <w:rFonts w:ascii="Times New Roman" w:eastAsia="Times New Roman" w:hAnsi="Times New Roman" w:cs="Times New Roman"/>
                <w:b/>
                <w:bCs/>
                <w:color w:val="000000"/>
                <w:sz w:val="16"/>
                <w:szCs w:val="16"/>
              </w:rPr>
            </w:pPr>
          </w:p>
        </w:tc>
        <w:tc>
          <w:tcPr>
            <w:tcW w:w="1608"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608"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2226"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17" w:type="dxa"/>
            <w:tcBorders>
              <w:top w:val="nil"/>
              <w:left w:val="nil"/>
              <w:bottom w:val="single" w:sz="4" w:space="0" w:color="auto"/>
              <w:right w:val="single" w:sz="4" w:space="0" w:color="auto"/>
            </w:tcBorders>
            <w:shd w:val="clear" w:color="auto" w:fill="auto"/>
            <w:vAlign w:val="center"/>
          </w:tcPr>
          <w:p w:rsidR="00831874" w:rsidRPr="004E49A6"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r>
      <w:tr w:rsidR="00B40E10" w:rsidRPr="004E49A6" w:rsidTr="00D51DB4">
        <w:trPr>
          <w:trHeight w:val="930"/>
        </w:trPr>
        <w:tc>
          <w:tcPr>
            <w:tcW w:w="2425" w:type="dxa"/>
            <w:tcBorders>
              <w:top w:val="nil"/>
              <w:left w:val="single" w:sz="4" w:space="0" w:color="auto"/>
              <w:bottom w:val="single" w:sz="4" w:space="0" w:color="auto"/>
              <w:right w:val="single" w:sz="4" w:space="0" w:color="auto"/>
            </w:tcBorders>
            <w:shd w:val="clear" w:color="auto" w:fill="auto"/>
            <w:hideMark/>
          </w:tcPr>
          <w:p w:rsidR="00B40E10" w:rsidRPr="006F6467" w:rsidRDefault="00B40E10" w:rsidP="00255088">
            <w:pPr>
              <w:pStyle w:val="a5"/>
              <w:rPr>
                <w:rFonts w:ascii="Times New Roman" w:eastAsia="Times New Roman" w:hAnsi="Times New Roman" w:cs="Times New Roman"/>
                <w:sz w:val="20"/>
                <w:szCs w:val="20"/>
              </w:rPr>
            </w:pPr>
            <w:r w:rsidRPr="006F6467">
              <w:rPr>
                <w:rFonts w:ascii="Times New Roman" w:eastAsia="Times New Roman" w:hAnsi="Times New Roman" w:cs="Times New Roman"/>
                <w:sz w:val="20"/>
                <w:szCs w:val="20"/>
              </w:rPr>
              <w:t xml:space="preserve">Реконструкция ВЛ-10 кВ  л 59-1 от </w:t>
            </w:r>
            <w:proofErr w:type="spellStart"/>
            <w:r w:rsidRPr="006F6467">
              <w:rPr>
                <w:rFonts w:ascii="Times New Roman" w:eastAsia="Times New Roman" w:hAnsi="Times New Roman" w:cs="Times New Roman"/>
                <w:sz w:val="20"/>
                <w:szCs w:val="20"/>
              </w:rPr>
              <w:t>оп.№</w:t>
            </w:r>
            <w:proofErr w:type="spellEnd"/>
            <w:r w:rsidRPr="006F6467">
              <w:rPr>
                <w:rFonts w:ascii="Times New Roman" w:eastAsia="Times New Roman" w:hAnsi="Times New Roman" w:cs="Times New Roman"/>
                <w:sz w:val="20"/>
                <w:szCs w:val="20"/>
              </w:rPr>
              <w:t xml:space="preserve"> 142 до КТП 59-1-1 (</w:t>
            </w:r>
            <w:proofErr w:type="spellStart"/>
            <w:r w:rsidRPr="006F6467">
              <w:rPr>
                <w:rFonts w:ascii="Times New Roman" w:eastAsia="Times New Roman" w:hAnsi="Times New Roman" w:cs="Times New Roman"/>
                <w:sz w:val="20"/>
                <w:szCs w:val="20"/>
              </w:rPr>
              <w:t>с</w:t>
            </w:r>
            <w:proofErr w:type="gramStart"/>
            <w:r w:rsidRPr="006F6467">
              <w:rPr>
                <w:rFonts w:ascii="Times New Roman" w:eastAsia="Times New Roman" w:hAnsi="Times New Roman" w:cs="Times New Roman"/>
                <w:sz w:val="20"/>
                <w:szCs w:val="20"/>
              </w:rPr>
              <w:t>.Т</w:t>
            </w:r>
            <w:proofErr w:type="gramEnd"/>
            <w:r w:rsidRPr="006F6467">
              <w:rPr>
                <w:rFonts w:ascii="Times New Roman" w:eastAsia="Times New Roman" w:hAnsi="Times New Roman" w:cs="Times New Roman"/>
                <w:sz w:val="20"/>
                <w:szCs w:val="20"/>
              </w:rPr>
              <w:t>ягун</w:t>
            </w:r>
            <w:proofErr w:type="spellEnd"/>
            <w:r w:rsidRPr="006F6467">
              <w:rPr>
                <w:rFonts w:ascii="Times New Roman" w:eastAsia="Times New Roman" w:hAnsi="Times New Roman" w:cs="Times New Roman"/>
                <w:sz w:val="20"/>
                <w:szCs w:val="20"/>
              </w:rPr>
              <w:t xml:space="preserve">) и отпаек до КТП 59-1-25, 59-1-2, 59-1-35, 59-1-3, присоединение от пайки на КТП 59-1-55 и КТП 59-1-56 с установкой РЛНД на </w:t>
            </w:r>
            <w:proofErr w:type="spellStart"/>
            <w:r w:rsidRPr="006F6467">
              <w:rPr>
                <w:rFonts w:ascii="Times New Roman" w:eastAsia="Times New Roman" w:hAnsi="Times New Roman" w:cs="Times New Roman"/>
                <w:sz w:val="20"/>
                <w:szCs w:val="20"/>
              </w:rPr>
              <w:t>оп.№</w:t>
            </w:r>
            <w:proofErr w:type="spellEnd"/>
            <w:r w:rsidRPr="006F6467">
              <w:rPr>
                <w:rFonts w:ascii="Times New Roman" w:eastAsia="Times New Roman" w:hAnsi="Times New Roman" w:cs="Times New Roman"/>
                <w:sz w:val="20"/>
                <w:szCs w:val="20"/>
              </w:rPr>
              <w:t xml:space="preserve"> 146 в </w:t>
            </w:r>
            <w:proofErr w:type="spellStart"/>
            <w:r w:rsidRPr="006F6467">
              <w:rPr>
                <w:rFonts w:ascii="Times New Roman" w:eastAsia="Times New Roman" w:hAnsi="Times New Roman" w:cs="Times New Roman"/>
                <w:sz w:val="20"/>
                <w:szCs w:val="20"/>
              </w:rPr>
              <w:t>р.ц.Кытманово</w:t>
            </w:r>
            <w:proofErr w:type="spellEnd"/>
          </w:p>
        </w:tc>
        <w:tc>
          <w:tcPr>
            <w:tcW w:w="1608" w:type="dxa"/>
            <w:tcBorders>
              <w:top w:val="nil"/>
              <w:left w:val="nil"/>
              <w:bottom w:val="single" w:sz="4" w:space="0" w:color="auto"/>
              <w:right w:val="single" w:sz="4" w:space="0" w:color="auto"/>
            </w:tcBorders>
            <w:shd w:val="clear" w:color="auto" w:fill="auto"/>
            <w:noWrap/>
            <w:vAlign w:val="center"/>
            <w:hideMark/>
          </w:tcPr>
          <w:p w:rsidR="00B40E10" w:rsidRPr="004E49A6" w:rsidRDefault="00B40E10" w:rsidP="00B3266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608" w:type="dxa"/>
            <w:tcBorders>
              <w:top w:val="nil"/>
              <w:left w:val="nil"/>
              <w:bottom w:val="single" w:sz="4" w:space="0" w:color="auto"/>
              <w:right w:val="single" w:sz="4" w:space="0" w:color="auto"/>
            </w:tcBorders>
            <w:shd w:val="clear" w:color="auto" w:fill="auto"/>
            <w:noWrap/>
            <w:vAlign w:val="center"/>
            <w:hideMark/>
          </w:tcPr>
          <w:p w:rsidR="00B40E10" w:rsidRPr="004E49A6" w:rsidRDefault="00B40E10"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B40E10" w:rsidRPr="002F2014" w:rsidRDefault="00B40E10" w:rsidP="00B32669">
            <w:pPr>
              <w:widowControl/>
              <w:autoSpaceDE/>
              <w:autoSpaceDN/>
              <w:adjustRightInd/>
              <w:ind w:firstLine="0"/>
              <w:jc w:val="center"/>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B40E10" w:rsidRPr="004E49A6" w:rsidRDefault="00B40E10"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B40E10" w:rsidRPr="004E49A6" w:rsidRDefault="00B40E10"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B40E10" w:rsidRPr="004E49A6" w:rsidRDefault="00B40E10"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2226" w:type="dxa"/>
            <w:tcBorders>
              <w:top w:val="nil"/>
              <w:left w:val="nil"/>
              <w:bottom w:val="single" w:sz="4" w:space="0" w:color="auto"/>
              <w:right w:val="single" w:sz="4" w:space="0" w:color="auto"/>
            </w:tcBorders>
            <w:shd w:val="clear" w:color="auto" w:fill="auto"/>
            <w:noWrap/>
            <w:vAlign w:val="center"/>
            <w:hideMark/>
          </w:tcPr>
          <w:p w:rsidR="00B40E10" w:rsidRPr="004E49A6" w:rsidRDefault="00B40E10"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4E49A6">
              <w:rPr>
                <w:rFonts w:ascii="Times New Roman" w:eastAsia="Times New Roman" w:hAnsi="Times New Roman" w:cs="Times New Roman"/>
                <w:b/>
                <w:bCs/>
                <w:color w:val="000000"/>
                <w:sz w:val="16"/>
                <w:szCs w:val="16"/>
              </w:rPr>
              <w:t>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B40E10" w:rsidRPr="002F2014" w:rsidRDefault="00B40E10" w:rsidP="00B32669">
            <w:pPr>
              <w:widowControl/>
              <w:autoSpaceDE/>
              <w:autoSpaceDN/>
              <w:adjustRightInd/>
              <w:ind w:firstLine="0"/>
              <w:jc w:val="center"/>
              <w:rPr>
                <w:rFonts w:ascii="Times New Roman" w:eastAsia="Times New Roman" w:hAnsi="Times New Roman" w:cs="Times New Roman"/>
                <w:bCs/>
                <w:color w:val="000000"/>
                <w:sz w:val="16"/>
                <w:szCs w:val="16"/>
              </w:rPr>
            </w:pPr>
            <w:r>
              <w:rPr>
                <w:rFonts w:ascii="Times New Roman" w:eastAsia="Times New Roman" w:hAnsi="Times New Roman" w:cs="Times New Roman"/>
                <w:bCs/>
                <w:color w:val="000000"/>
                <w:sz w:val="16"/>
                <w:szCs w:val="16"/>
              </w:rPr>
              <w:t>0</w:t>
            </w:r>
          </w:p>
        </w:tc>
      </w:tr>
    </w:tbl>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tbl>
      <w:tblPr>
        <w:tblW w:w="12490" w:type="dxa"/>
        <w:tblInd w:w="93" w:type="dxa"/>
        <w:tblLook w:val="04A0"/>
      </w:tblPr>
      <w:tblGrid>
        <w:gridCol w:w="3276"/>
        <w:gridCol w:w="1641"/>
        <w:gridCol w:w="1453"/>
        <w:gridCol w:w="1584"/>
        <w:gridCol w:w="1559"/>
        <w:gridCol w:w="2977"/>
      </w:tblGrid>
      <w:tr w:rsidR="003479A4" w:rsidRPr="00F02471" w:rsidTr="003479A4">
        <w:trPr>
          <w:trHeight w:val="840"/>
        </w:trPr>
        <w:tc>
          <w:tcPr>
            <w:tcW w:w="3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Наименование мероприятия</w:t>
            </w:r>
          </w:p>
        </w:tc>
        <w:tc>
          <w:tcPr>
            <w:tcW w:w="9214" w:type="dxa"/>
            <w:gridSpan w:val="5"/>
            <w:tcBorders>
              <w:top w:val="single" w:sz="4" w:space="0" w:color="auto"/>
              <w:left w:val="nil"/>
              <w:bottom w:val="single" w:sz="4" w:space="0" w:color="auto"/>
              <w:right w:val="single" w:sz="4" w:space="0" w:color="000000"/>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Замещение (обновление) электрической сети/повышение экономической эффективности (мероприятия направленные на снижение эксплуатационных затрат) оказания услуг в сфере электроэнергетики</w:t>
            </w:r>
          </w:p>
        </w:tc>
      </w:tr>
      <w:tr w:rsidR="003479A4" w:rsidRPr="00F02471" w:rsidTr="003479A4">
        <w:trPr>
          <w:trHeight w:val="1844"/>
        </w:trPr>
        <w:tc>
          <w:tcPr>
            <w:tcW w:w="3276" w:type="dxa"/>
            <w:vMerge/>
            <w:tcBorders>
              <w:top w:val="single" w:sz="4" w:space="0" w:color="auto"/>
              <w:left w:val="single" w:sz="4" w:space="0" w:color="auto"/>
              <w:bottom w:val="single" w:sz="4" w:space="0" w:color="000000"/>
              <w:right w:val="single" w:sz="4" w:space="0" w:color="auto"/>
            </w:tcBorders>
            <w:vAlign w:val="center"/>
            <w:hideMark/>
          </w:tcPr>
          <w:p w:rsidR="003479A4" w:rsidRPr="006A5C99" w:rsidRDefault="003479A4" w:rsidP="003479A4">
            <w:pPr>
              <w:widowControl/>
              <w:autoSpaceDE/>
              <w:autoSpaceDN/>
              <w:adjustRightInd/>
              <w:ind w:firstLine="0"/>
              <w:jc w:val="left"/>
              <w:rPr>
                <w:rFonts w:ascii="Times New Roman" w:eastAsia="Times New Roman" w:hAnsi="Times New Roman" w:cs="Times New Roman"/>
                <w:bCs/>
                <w:color w:val="000000"/>
                <w:sz w:val="16"/>
                <w:szCs w:val="16"/>
              </w:rPr>
            </w:pPr>
          </w:p>
        </w:tc>
        <w:tc>
          <w:tcPr>
            <w:tcW w:w="1641"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замены силовых (авт</w:t>
            </w:r>
            <w:proofErr w:type="gramStart"/>
            <w:r w:rsidRPr="006A5C99">
              <w:rPr>
                <w:rFonts w:ascii="Times New Roman" w:eastAsia="Times New Roman" w:hAnsi="Times New Roman" w:cs="Times New Roman"/>
                <w:bCs/>
                <w:color w:val="000000"/>
                <w:sz w:val="16"/>
                <w:szCs w:val="16"/>
              </w:rPr>
              <w:t>о-</w:t>
            </w:r>
            <w:proofErr w:type="gramEnd"/>
            <w:r w:rsidRPr="006A5C99">
              <w:rPr>
                <w:rFonts w:ascii="Times New Roman" w:eastAsia="Times New Roman" w:hAnsi="Times New Roman" w:cs="Times New Roman"/>
                <w:bCs/>
                <w:color w:val="000000"/>
                <w:sz w:val="16"/>
                <w:szCs w:val="16"/>
              </w:rPr>
              <w:t>) трансформаторов</w:t>
            </w:r>
          </w:p>
        </w:tc>
        <w:tc>
          <w:tcPr>
            <w:tcW w:w="1453"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замены линий электропередачи</w:t>
            </w:r>
          </w:p>
        </w:tc>
        <w:tc>
          <w:tcPr>
            <w:tcW w:w="1584" w:type="dxa"/>
            <w:tcBorders>
              <w:top w:val="nil"/>
              <w:left w:val="nil"/>
              <w:bottom w:val="nil"/>
              <w:right w:val="single" w:sz="4" w:space="0" w:color="auto"/>
            </w:tcBorders>
            <w:shd w:val="clear" w:color="auto" w:fill="auto"/>
            <w:vAlign w:val="center"/>
            <w:hideMark/>
          </w:tcPr>
          <w:p w:rsidR="003479A4" w:rsidRPr="006A5C99" w:rsidRDefault="003479A4" w:rsidP="00832275">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замены </w:t>
            </w:r>
            <w:r w:rsidR="00832275">
              <w:rPr>
                <w:rFonts w:ascii="Times New Roman" w:eastAsia="Times New Roman" w:hAnsi="Times New Roman" w:cs="Times New Roman"/>
                <w:bCs/>
                <w:color w:val="000000"/>
                <w:sz w:val="16"/>
                <w:szCs w:val="16"/>
              </w:rPr>
              <w:t>выключателей (</w:t>
            </w:r>
            <w:proofErr w:type="spellStart"/>
            <w:r w:rsidR="00832275">
              <w:rPr>
                <w:rFonts w:ascii="Times New Roman" w:eastAsia="Times New Roman" w:hAnsi="Times New Roman" w:cs="Times New Roman"/>
                <w:bCs/>
                <w:color w:val="000000"/>
                <w:sz w:val="16"/>
                <w:szCs w:val="16"/>
              </w:rPr>
              <w:t>пВз</w:t>
            </w:r>
            <w:proofErr w:type="spellEnd"/>
            <w:r w:rsidR="00832275">
              <w:rPr>
                <w:rFonts w:ascii="Times New Roman" w:eastAsia="Times New Roman" w:hAnsi="Times New Roman" w:cs="Times New Roman"/>
                <w:bCs/>
                <w:color w:val="000000"/>
                <w:sz w:val="16"/>
                <w:szCs w:val="16"/>
              </w:rPr>
              <w:t>)</w:t>
            </w:r>
          </w:p>
        </w:tc>
        <w:tc>
          <w:tcPr>
            <w:tcW w:w="1559"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замены устройств компенсации реактивной мощности</w:t>
            </w:r>
          </w:p>
        </w:tc>
        <w:tc>
          <w:tcPr>
            <w:tcW w:w="2977"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оценки изменения доли полезного отпуска электрической энергии, который формируется посредством приборов учета электрической энергии, включенных в систему сбора и передачи данных</w:t>
            </w:r>
          </w:p>
        </w:tc>
      </w:tr>
      <w:tr w:rsidR="003479A4" w:rsidRPr="00F02471" w:rsidTr="003479A4">
        <w:trPr>
          <w:trHeight w:val="70"/>
        </w:trPr>
        <w:tc>
          <w:tcPr>
            <w:tcW w:w="3276" w:type="dxa"/>
            <w:vMerge/>
            <w:tcBorders>
              <w:top w:val="single" w:sz="4" w:space="0" w:color="auto"/>
              <w:left w:val="single" w:sz="4" w:space="0" w:color="auto"/>
              <w:bottom w:val="single" w:sz="4" w:space="0" w:color="000000"/>
              <w:right w:val="single" w:sz="4" w:space="0" w:color="auto"/>
            </w:tcBorders>
            <w:vAlign w:val="center"/>
            <w:hideMark/>
          </w:tcPr>
          <w:p w:rsidR="003479A4" w:rsidRPr="00F02471" w:rsidRDefault="003479A4" w:rsidP="00B32669">
            <w:pPr>
              <w:widowControl/>
              <w:autoSpaceDE/>
              <w:autoSpaceDN/>
              <w:adjustRightInd/>
              <w:ind w:firstLine="0"/>
              <w:jc w:val="left"/>
              <w:rPr>
                <w:rFonts w:ascii="Times New Roman" w:eastAsia="Times New Roman" w:hAnsi="Times New Roman" w:cs="Times New Roman"/>
                <w:b/>
                <w:bCs/>
                <w:color w:val="000000"/>
                <w:sz w:val="16"/>
                <w:szCs w:val="16"/>
              </w:rPr>
            </w:pPr>
          </w:p>
        </w:tc>
        <w:tc>
          <w:tcPr>
            <w:tcW w:w="1641"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53"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84"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59"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2977" w:type="dxa"/>
            <w:tcBorders>
              <w:top w:val="nil"/>
              <w:left w:val="nil"/>
              <w:bottom w:val="single" w:sz="4" w:space="0" w:color="auto"/>
              <w:right w:val="single" w:sz="4" w:space="0" w:color="auto"/>
            </w:tcBorders>
            <w:shd w:val="clear" w:color="auto" w:fill="auto"/>
            <w:vAlign w:val="center"/>
          </w:tcPr>
          <w:p w:rsidR="003479A4" w:rsidRPr="00F02471" w:rsidRDefault="003479A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r>
      <w:tr w:rsidR="00B40E10" w:rsidRPr="00F02471" w:rsidTr="000638AF">
        <w:trPr>
          <w:trHeight w:val="1348"/>
        </w:trPr>
        <w:tc>
          <w:tcPr>
            <w:tcW w:w="3276" w:type="dxa"/>
            <w:tcBorders>
              <w:top w:val="nil"/>
              <w:left w:val="single" w:sz="4" w:space="0" w:color="auto"/>
              <w:bottom w:val="single" w:sz="4" w:space="0" w:color="auto"/>
              <w:right w:val="single" w:sz="4" w:space="0" w:color="auto"/>
            </w:tcBorders>
            <w:shd w:val="clear" w:color="auto" w:fill="auto"/>
            <w:hideMark/>
          </w:tcPr>
          <w:p w:rsidR="00B40E10" w:rsidRPr="006F6467" w:rsidRDefault="00B40E10" w:rsidP="00255088">
            <w:pPr>
              <w:pStyle w:val="a5"/>
              <w:rPr>
                <w:rFonts w:ascii="Times New Roman" w:eastAsia="Times New Roman" w:hAnsi="Times New Roman" w:cs="Times New Roman"/>
                <w:sz w:val="20"/>
                <w:szCs w:val="20"/>
              </w:rPr>
            </w:pPr>
            <w:r w:rsidRPr="006F6467">
              <w:rPr>
                <w:rFonts w:ascii="Times New Roman" w:eastAsia="Times New Roman" w:hAnsi="Times New Roman" w:cs="Times New Roman"/>
                <w:sz w:val="20"/>
                <w:szCs w:val="20"/>
              </w:rPr>
              <w:t xml:space="preserve">Реконструкция ВЛ-10 кВ  л 59-1 от </w:t>
            </w:r>
            <w:proofErr w:type="spellStart"/>
            <w:r w:rsidRPr="006F6467">
              <w:rPr>
                <w:rFonts w:ascii="Times New Roman" w:eastAsia="Times New Roman" w:hAnsi="Times New Roman" w:cs="Times New Roman"/>
                <w:sz w:val="20"/>
                <w:szCs w:val="20"/>
              </w:rPr>
              <w:t>оп.№</w:t>
            </w:r>
            <w:proofErr w:type="spellEnd"/>
            <w:r w:rsidRPr="006F6467">
              <w:rPr>
                <w:rFonts w:ascii="Times New Roman" w:eastAsia="Times New Roman" w:hAnsi="Times New Roman" w:cs="Times New Roman"/>
                <w:sz w:val="20"/>
                <w:szCs w:val="20"/>
              </w:rPr>
              <w:t xml:space="preserve"> 142 до КТП 59-1-1 (</w:t>
            </w:r>
            <w:proofErr w:type="spellStart"/>
            <w:r w:rsidRPr="006F6467">
              <w:rPr>
                <w:rFonts w:ascii="Times New Roman" w:eastAsia="Times New Roman" w:hAnsi="Times New Roman" w:cs="Times New Roman"/>
                <w:sz w:val="20"/>
                <w:szCs w:val="20"/>
              </w:rPr>
              <w:t>с</w:t>
            </w:r>
            <w:proofErr w:type="gramStart"/>
            <w:r w:rsidRPr="006F6467">
              <w:rPr>
                <w:rFonts w:ascii="Times New Roman" w:eastAsia="Times New Roman" w:hAnsi="Times New Roman" w:cs="Times New Roman"/>
                <w:sz w:val="20"/>
                <w:szCs w:val="20"/>
              </w:rPr>
              <w:t>.Т</w:t>
            </w:r>
            <w:proofErr w:type="gramEnd"/>
            <w:r w:rsidRPr="006F6467">
              <w:rPr>
                <w:rFonts w:ascii="Times New Roman" w:eastAsia="Times New Roman" w:hAnsi="Times New Roman" w:cs="Times New Roman"/>
                <w:sz w:val="20"/>
                <w:szCs w:val="20"/>
              </w:rPr>
              <w:t>ягун</w:t>
            </w:r>
            <w:proofErr w:type="spellEnd"/>
            <w:r w:rsidRPr="006F6467">
              <w:rPr>
                <w:rFonts w:ascii="Times New Roman" w:eastAsia="Times New Roman" w:hAnsi="Times New Roman" w:cs="Times New Roman"/>
                <w:sz w:val="20"/>
                <w:szCs w:val="20"/>
              </w:rPr>
              <w:t xml:space="preserve">) и отпаек до КТП 59-1-25, 59-1-2, 59-1-35, 59-1-3, присоединение от пайки на КТП 59-1-55 и КТП 59-1-56 с установкой РЛНД на </w:t>
            </w:r>
            <w:proofErr w:type="spellStart"/>
            <w:r w:rsidRPr="006F6467">
              <w:rPr>
                <w:rFonts w:ascii="Times New Roman" w:eastAsia="Times New Roman" w:hAnsi="Times New Roman" w:cs="Times New Roman"/>
                <w:sz w:val="20"/>
                <w:szCs w:val="20"/>
              </w:rPr>
              <w:t>оп.№</w:t>
            </w:r>
            <w:proofErr w:type="spellEnd"/>
            <w:r w:rsidRPr="006F6467">
              <w:rPr>
                <w:rFonts w:ascii="Times New Roman" w:eastAsia="Times New Roman" w:hAnsi="Times New Roman" w:cs="Times New Roman"/>
                <w:sz w:val="20"/>
                <w:szCs w:val="20"/>
              </w:rPr>
              <w:t xml:space="preserve"> 146 в </w:t>
            </w:r>
            <w:proofErr w:type="spellStart"/>
            <w:r w:rsidRPr="006F6467">
              <w:rPr>
                <w:rFonts w:ascii="Times New Roman" w:eastAsia="Times New Roman" w:hAnsi="Times New Roman" w:cs="Times New Roman"/>
                <w:sz w:val="20"/>
                <w:szCs w:val="20"/>
              </w:rPr>
              <w:t>р.ц.Кытманово</w:t>
            </w:r>
            <w:proofErr w:type="spellEnd"/>
          </w:p>
        </w:tc>
        <w:tc>
          <w:tcPr>
            <w:tcW w:w="1641" w:type="dxa"/>
            <w:tcBorders>
              <w:top w:val="nil"/>
              <w:left w:val="nil"/>
              <w:bottom w:val="single" w:sz="4" w:space="0" w:color="auto"/>
              <w:right w:val="single" w:sz="4" w:space="0" w:color="auto"/>
            </w:tcBorders>
            <w:shd w:val="clear" w:color="auto" w:fill="auto"/>
            <w:noWrap/>
            <w:vAlign w:val="center"/>
            <w:hideMark/>
          </w:tcPr>
          <w:p w:rsidR="00B40E10" w:rsidRPr="00F02471" w:rsidRDefault="00B40E10" w:rsidP="00B3266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453" w:type="dxa"/>
            <w:tcBorders>
              <w:top w:val="nil"/>
              <w:left w:val="nil"/>
              <w:bottom w:val="single" w:sz="4" w:space="0" w:color="auto"/>
              <w:right w:val="single" w:sz="4" w:space="0" w:color="auto"/>
            </w:tcBorders>
            <w:shd w:val="clear" w:color="auto" w:fill="auto"/>
            <w:noWrap/>
            <w:vAlign w:val="center"/>
            <w:hideMark/>
          </w:tcPr>
          <w:p w:rsidR="00B40E10" w:rsidRPr="00F02471" w:rsidRDefault="00B40E10" w:rsidP="00B3266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3,1</w:t>
            </w:r>
          </w:p>
        </w:tc>
        <w:tc>
          <w:tcPr>
            <w:tcW w:w="1584" w:type="dxa"/>
            <w:tcBorders>
              <w:top w:val="nil"/>
              <w:left w:val="nil"/>
              <w:bottom w:val="single" w:sz="4" w:space="0" w:color="auto"/>
              <w:right w:val="single" w:sz="4" w:space="0" w:color="auto"/>
            </w:tcBorders>
            <w:shd w:val="clear" w:color="auto" w:fill="auto"/>
            <w:noWrap/>
            <w:vAlign w:val="center"/>
            <w:hideMark/>
          </w:tcPr>
          <w:p w:rsidR="00B40E10" w:rsidRPr="00E859C9" w:rsidRDefault="00B40E10" w:rsidP="003479A4">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559" w:type="dxa"/>
            <w:tcBorders>
              <w:top w:val="nil"/>
              <w:left w:val="nil"/>
              <w:bottom w:val="single" w:sz="4" w:space="0" w:color="auto"/>
              <w:right w:val="single" w:sz="4" w:space="0" w:color="auto"/>
            </w:tcBorders>
            <w:shd w:val="clear" w:color="auto" w:fill="auto"/>
            <w:noWrap/>
            <w:vAlign w:val="center"/>
            <w:hideMark/>
          </w:tcPr>
          <w:p w:rsidR="00B40E10" w:rsidRPr="00F02471" w:rsidRDefault="00B40E10"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2977" w:type="dxa"/>
            <w:tcBorders>
              <w:top w:val="nil"/>
              <w:left w:val="nil"/>
              <w:bottom w:val="single" w:sz="4" w:space="0" w:color="auto"/>
              <w:right w:val="single" w:sz="4" w:space="0" w:color="auto"/>
            </w:tcBorders>
            <w:shd w:val="clear" w:color="auto" w:fill="auto"/>
            <w:noWrap/>
            <w:vAlign w:val="center"/>
            <w:hideMark/>
          </w:tcPr>
          <w:p w:rsidR="00B40E10" w:rsidRPr="00F02471" w:rsidRDefault="00B40E10"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r>
    </w:tbl>
    <w:p w:rsidR="00831874" w:rsidRDefault="00831874" w:rsidP="00E859C9">
      <w:pPr>
        <w:pStyle w:val="aa"/>
        <w:ind w:firstLine="0"/>
      </w:pPr>
    </w:p>
    <w:tbl>
      <w:tblPr>
        <w:tblW w:w="15324" w:type="dxa"/>
        <w:tblInd w:w="93" w:type="dxa"/>
        <w:tblLook w:val="04A0"/>
      </w:tblPr>
      <w:tblGrid>
        <w:gridCol w:w="3035"/>
        <w:gridCol w:w="1675"/>
        <w:gridCol w:w="1675"/>
        <w:gridCol w:w="1334"/>
        <w:gridCol w:w="1675"/>
        <w:gridCol w:w="1510"/>
        <w:gridCol w:w="4420"/>
      </w:tblGrid>
      <w:tr w:rsidR="003479A4" w:rsidRPr="00F02471" w:rsidTr="006A5C99">
        <w:trPr>
          <w:trHeight w:val="849"/>
        </w:trPr>
        <w:tc>
          <w:tcPr>
            <w:tcW w:w="30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Наименование мероприятия</w:t>
            </w:r>
          </w:p>
        </w:tc>
        <w:tc>
          <w:tcPr>
            <w:tcW w:w="6359"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Повышение надежности оказываемых услуг в сфере электроэнергетики</w:t>
            </w:r>
          </w:p>
        </w:tc>
        <w:tc>
          <w:tcPr>
            <w:tcW w:w="5930" w:type="dxa"/>
            <w:gridSpan w:val="2"/>
            <w:tcBorders>
              <w:top w:val="single" w:sz="4" w:space="0" w:color="auto"/>
              <w:left w:val="nil"/>
              <w:bottom w:val="single" w:sz="4" w:space="0" w:color="auto"/>
              <w:right w:val="single" w:sz="4" w:space="0" w:color="000000"/>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Повышение качества оказываемых услуг в сфере электроэнергетики</w:t>
            </w:r>
          </w:p>
        </w:tc>
      </w:tr>
      <w:tr w:rsidR="003479A4" w:rsidRPr="00F02471" w:rsidTr="006A5C99">
        <w:trPr>
          <w:trHeight w:val="2674"/>
        </w:trPr>
        <w:tc>
          <w:tcPr>
            <w:tcW w:w="3035" w:type="dxa"/>
            <w:vMerge/>
            <w:tcBorders>
              <w:top w:val="single" w:sz="4" w:space="0" w:color="auto"/>
              <w:left w:val="single" w:sz="4" w:space="0" w:color="auto"/>
              <w:bottom w:val="single" w:sz="4" w:space="0" w:color="000000"/>
              <w:right w:val="single" w:sz="4" w:space="0" w:color="auto"/>
            </w:tcBorders>
            <w:vAlign w:val="center"/>
            <w:hideMark/>
          </w:tcPr>
          <w:p w:rsidR="003479A4" w:rsidRPr="006A5C99" w:rsidRDefault="003479A4" w:rsidP="003479A4">
            <w:pPr>
              <w:widowControl/>
              <w:autoSpaceDE/>
              <w:autoSpaceDN/>
              <w:adjustRightInd/>
              <w:ind w:firstLine="0"/>
              <w:jc w:val="left"/>
              <w:rPr>
                <w:rFonts w:ascii="Times New Roman" w:eastAsia="Times New Roman" w:hAnsi="Times New Roman" w:cs="Times New Roman"/>
                <w:bCs/>
                <w:color w:val="000000"/>
                <w:sz w:val="16"/>
                <w:szCs w:val="16"/>
              </w:rPr>
            </w:pPr>
          </w:p>
        </w:tc>
        <w:tc>
          <w:tcPr>
            <w:tcW w:w="1675"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w:t>
            </w:r>
            <w:proofErr w:type="gramStart"/>
            <w:r w:rsidRPr="006A5C99">
              <w:rPr>
                <w:rFonts w:ascii="Times New Roman" w:eastAsia="Times New Roman" w:hAnsi="Times New Roman" w:cs="Times New Roman"/>
                <w:bCs/>
                <w:color w:val="000000"/>
                <w:sz w:val="16"/>
                <w:szCs w:val="16"/>
              </w:rPr>
              <w:t>оценки изменения средней продолжительности прекращения передачи электрической энергии</w:t>
            </w:r>
            <w:proofErr w:type="gramEnd"/>
            <w:r w:rsidRPr="006A5C99">
              <w:rPr>
                <w:rFonts w:ascii="Times New Roman" w:eastAsia="Times New Roman" w:hAnsi="Times New Roman" w:cs="Times New Roman"/>
                <w:bCs/>
                <w:color w:val="000000"/>
                <w:sz w:val="16"/>
                <w:szCs w:val="16"/>
              </w:rPr>
              <w:t xml:space="preserve"> потребителям услуг</w:t>
            </w:r>
          </w:p>
        </w:tc>
        <w:tc>
          <w:tcPr>
            <w:tcW w:w="1675"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w:t>
            </w:r>
            <w:proofErr w:type="gramStart"/>
            <w:r w:rsidRPr="006A5C99">
              <w:rPr>
                <w:rFonts w:ascii="Times New Roman" w:eastAsia="Times New Roman" w:hAnsi="Times New Roman" w:cs="Times New Roman"/>
                <w:bCs/>
                <w:color w:val="000000"/>
                <w:sz w:val="16"/>
                <w:szCs w:val="16"/>
              </w:rPr>
              <w:t>оценки изменения средней частоты прекращения передачи электрической энергии</w:t>
            </w:r>
            <w:proofErr w:type="gramEnd"/>
            <w:r w:rsidRPr="006A5C99">
              <w:rPr>
                <w:rFonts w:ascii="Times New Roman" w:eastAsia="Times New Roman" w:hAnsi="Times New Roman" w:cs="Times New Roman"/>
                <w:bCs/>
                <w:color w:val="000000"/>
                <w:sz w:val="16"/>
                <w:szCs w:val="16"/>
              </w:rPr>
              <w:t xml:space="preserve"> потребителям услуг</w:t>
            </w:r>
          </w:p>
        </w:tc>
        <w:tc>
          <w:tcPr>
            <w:tcW w:w="1334"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оценки ожидаемого (фактического) изменения средней частоты прекращения передачи электрической энергии потребителям услуг</w:t>
            </w:r>
          </w:p>
        </w:tc>
        <w:tc>
          <w:tcPr>
            <w:tcW w:w="1675"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w:t>
            </w:r>
            <w:proofErr w:type="gramStart"/>
            <w:r w:rsidRPr="006A5C99">
              <w:rPr>
                <w:rFonts w:ascii="Times New Roman" w:eastAsia="Times New Roman" w:hAnsi="Times New Roman" w:cs="Times New Roman"/>
                <w:bCs/>
                <w:color w:val="000000"/>
                <w:sz w:val="16"/>
                <w:szCs w:val="16"/>
              </w:rPr>
              <w:t>оценки изменения средней продолжительности прекращения передачи электрической энергии</w:t>
            </w:r>
            <w:proofErr w:type="gramEnd"/>
            <w:r w:rsidRPr="006A5C99">
              <w:rPr>
                <w:rFonts w:ascii="Times New Roman" w:eastAsia="Times New Roman" w:hAnsi="Times New Roman" w:cs="Times New Roman"/>
                <w:bCs/>
                <w:color w:val="000000"/>
                <w:sz w:val="16"/>
                <w:szCs w:val="16"/>
              </w:rPr>
              <w:t xml:space="preserve"> потребителям услуг</w:t>
            </w:r>
          </w:p>
        </w:tc>
        <w:tc>
          <w:tcPr>
            <w:tcW w:w="151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 xml:space="preserve">показатель </w:t>
            </w:r>
            <w:proofErr w:type="gramStart"/>
            <w:r w:rsidRPr="006A5C99">
              <w:rPr>
                <w:rFonts w:ascii="Times New Roman" w:eastAsia="Times New Roman" w:hAnsi="Times New Roman" w:cs="Times New Roman"/>
                <w:bCs/>
                <w:color w:val="000000"/>
                <w:sz w:val="16"/>
                <w:szCs w:val="16"/>
              </w:rPr>
              <w:t>оценки изменения средней частоты прекращения передачи электрической энергии</w:t>
            </w:r>
            <w:proofErr w:type="gramEnd"/>
            <w:r w:rsidRPr="006A5C99">
              <w:rPr>
                <w:rFonts w:ascii="Times New Roman" w:eastAsia="Times New Roman" w:hAnsi="Times New Roman" w:cs="Times New Roman"/>
                <w:bCs/>
                <w:color w:val="000000"/>
                <w:sz w:val="16"/>
                <w:szCs w:val="16"/>
              </w:rPr>
              <w:t xml:space="preserve"> потребителям услуг</w:t>
            </w:r>
          </w:p>
        </w:tc>
        <w:tc>
          <w:tcPr>
            <w:tcW w:w="442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числа обязательств сетевой организации по осуществлению технологического присоединения, исполненных в рамках инвестиционной программы с нарушением установленного срока технологического присоединения</w:t>
            </w:r>
          </w:p>
        </w:tc>
      </w:tr>
      <w:tr w:rsidR="00831874" w:rsidRPr="00F02471" w:rsidTr="006A5C99">
        <w:trPr>
          <w:trHeight w:val="300"/>
        </w:trPr>
        <w:tc>
          <w:tcPr>
            <w:tcW w:w="3035" w:type="dxa"/>
            <w:vMerge/>
            <w:tcBorders>
              <w:top w:val="single" w:sz="4" w:space="0" w:color="auto"/>
              <w:left w:val="single" w:sz="4" w:space="0" w:color="auto"/>
              <w:bottom w:val="single" w:sz="4" w:space="0" w:color="000000"/>
              <w:right w:val="single" w:sz="4" w:space="0" w:color="auto"/>
            </w:tcBorders>
            <w:vAlign w:val="center"/>
            <w:hideMark/>
          </w:tcPr>
          <w:p w:rsidR="00831874" w:rsidRPr="00F02471" w:rsidRDefault="00831874" w:rsidP="00B32669">
            <w:pPr>
              <w:widowControl/>
              <w:autoSpaceDE/>
              <w:autoSpaceDN/>
              <w:adjustRightInd/>
              <w:ind w:firstLine="0"/>
              <w:jc w:val="left"/>
              <w:rPr>
                <w:rFonts w:ascii="Times New Roman" w:eastAsia="Times New Roman" w:hAnsi="Times New Roman" w:cs="Times New Roman"/>
                <w:b/>
                <w:bCs/>
                <w:color w:val="000000"/>
                <w:sz w:val="16"/>
                <w:szCs w:val="16"/>
              </w:rPr>
            </w:pPr>
          </w:p>
        </w:tc>
        <w:tc>
          <w:tcPr>
            <w:tcW w:w="1675"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675"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334"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675"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510"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4420"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r>
      <w:tr w:rsidR="00B40E10" w:rsidRPr="00F02471" w:rsidTr="006A5C99">
        <w:trPr>
          <w:trHeight w:val="818"/>
        </w:trPr>
        <w:tc>
          <w:tcPr>
            <w:tcW w:w="3035" w:type="dxa"/>
            <w:tcBorders>
              <w:top w:val="nil"/>
              <w:left w:val="single" w:sz="4" w:space="0" w:color="auto"/>
              <w:bottom w:val="single" w:sz="4" w:space="0" w:color="auto"/>
              <w:right w:val="single" w:sz="4" w:space="0" w:color="auto"/>
            </w:tcBorders>
            <w:shd w:val="clear" w:color="auto" w:fill="auto"/>
            <w:hideMark/>
          </w:tcPr>
          <w:p w:rsidR="00B40E10" w:rsidRPr="006F6467" w:rsidRDefault="00B40E10" w:rsidP="00255088">
            <w:pPr>
              <w:pStyle w:val="a5"/>
              <w:rPr>
                <w:rFonts w:ascii="Times New Roman" w:eastAsia="Times New Roman" w:hAnsi="Times New Roman" w:cs="Times New Roman"/>
                <w:sz w:val="20"/>
                <w:szCs w:val="20"/>
              </w:rPr>
            </w:pPr>
            <w:r w:rsidRPr="006F6467">
              <w:rPr>
                <w:rFonts w:ascii="Times New Roman" w:eastAsia="Times New Roman" w:hAnsi="Times New Roman" w:cs="Times New Roman"/>
                <w:sz w:val="20"/>
                <w:szCs w:val="20"/>
              </w:rPr>
              <w:lastRenderedPageBreak/>
              <w:t xml:space="preserve">Реконструкция ВЛ-10 кВ  л 59-1 от </w:t>
            </w:r>
            <w:proofErr w:type="spellStart"/>
            <w:r w:rsidRPr="006F6467">
              <w:rPr>
                <w:rFonts w:ascii="Times New Roman" w:eastAsia="Times New Roman" w:hAnsi="Times New Roman" w:cs="Times New Roman"/>
                <w:sz w:val="20"/>
                <w:szCs w:val="20"/>
              </w:rPr>
              <w:t>оп.№</w:t>
            </w:r>
            <w:proofErr w:type="spellEnd"/>
            <w:r w:rsidRPr="006F6467">
              <w:rPr>
                <w:rFonts w:ascii="Times New Roman" w:eastAsia="Times New Roman" w:hAnsi="Times New Roman" w:cs="Times New Roman"/>
                <w:sz w:val="20"/>
                <w:szCs w:val="20"/>
              </w:rPr>
              <w:t xml:space="preserve"> 142 до КТП 59-1-1 (</w:t>
            </w:r>
            <w:proofErr w:type="spellStart"/>
            <w:r w:rsidRPr="006F6467">
              <w:rPr>
                <w:rFonts w:ascii="Times New Roman" w:eastAsia="Times New Roman" w:hAnsi="Times New Roman" w:cs="Times New Roman"/>
                <w:sz w:val="20"/>
                <w:szCs w:val="20"/>
              </w:rPr>
              <w:t>с</w:t>
            </w:r>
            <w:proofErr w:type="gramStart"/>
            <w:r w:rsidRPr="006F6467">
              <w:rPr>
                <w:rFonts w:ascii="Times New Roman" w:eastAsia="Times New Roman" w:hAnsi="Times New Roman" w:cs="Times New Roman"/>
                <w:sz w:val="20"/>
                <w:szCs w:val="20"/>
              </w:rPr>
              <w:t>.Т</w:t>
            </w:r>
            <w:proofErr w:type="gramEnd"/>
            <w:r w:rsidRPr="006F6467">
              <w:rPr>
                <w:rFonts w:ascii="Times New Roman" w:eastAsia="Times New Roman" w:hAnsi="Times New Roman" w:cs="Times New Roman"/>
                <w:sz w:val="20"/>
                <w:szCs w:val="20"/>
              </w:rPr>
              <w:t>ягун</w:t>
            </w:r>
            <w:proofErr w:type="spellEnd"/>
            <w:r w:rsidRPr="006F6467">
              <w:rPr>
                <w:rFonts w:ascii="Times New Roman" w:eastAsia="Times New Roman" w:hAnsi="Times New Roman" w:cs="Times New Roman"/>
                <w:sz w:val="20"/>
                <w:szCs w:val="20"/>
              </w:rPr>
              <w:t xml:space="preserve">) и отпаек до КТП 59-1-25, 59-1-2, 59-1-35, 59-1-3, присоединение от пайки на КТП 59-1-55 и КТП 59-1-56 с установкой РЛНД на </w:t>
            </w:r>
            <w:proofErr w:type="spellStart"/>
            <w:r w:rsidRPr="006F6467">
              <w:rPr>
                <w:rFonts w:ascii="Times New Roman" w:eastAsia="Times New Roman" w:hAnsi="Times New Roman" w:cs="Times New Roman"/>
                <w:sz w:val="20"/>
                <w:szCs w:val="20"/>
              </w:rPr>
              <w:t>оп.№</w:t>
            </w:r>
            <w:proofErr w:type="spellEnd"/>
            <w:r w:rsidRPr="006F6467">
              <w:rPr>
                <w:rFonts w:ascii="Times New Roman" w:eastAsia="Times New Roman" w:hAnsi="Times New Roman" w:cs="Times New Roman"/>
                <w:sz w:val="20"/>
                <w:szCs w:val="20"/>
              </w:rPr>
              <w:t xml:space="preserve"> 146 в </w:t>
            </w:r>
            <w:proofErr w:type="spellStart"/>
            <w:r w:rsidRPr="006F6467">
              <w:rPr>
                <w:rFonts w:ascii="Times New Roman" w:eastAsia="Times New Roman" w:hAnsi="Times New Roman" w:cs="Times New Roman"/>
                <w:sz w:val="20"/>
                <w:szCs w:val="20"/>
              </w:rPr>
              <w:t>р.ц.Кытманово</w:t>
            </w:r>
            <w:proofErr w:type="spellEnd"/>
          </w:p>
        </w:tc>
        <w:tc>
          <w:tcPr>
            <w:tcW w:w="1675" w:type="dxa"/>
            <w:tcBorders>
              <w:top w:val="nil"/>
              <w:left w:val="nil"/>
              <w:bottom w:val="single" w:sz="4" w:space="0" w:color="auto"/>
              <w:right w:val="single" w:sz="4" w:space="0" w:color="auto"/>
            </w:tcBorders>
            <w:shd w:val="clear" w:color="auto" w:fill="auto"/>
            <w:noWrap/>
            <w:vAlign w:val="center"/>
            <w:hideMark/>
          </w:tcPr>
          <w:p w:rsidR="00B40E10" w:rsidRPr="00E859C9" w:rsidRDefault="00B40E10" w:rsidP="00E859C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675" w:type="dxa"/>
            <w:tcBorders>
              <w:top w:val="nil"/>
              <w:left w:val="nil"/>
              <w:bottom w:val="single" w:sz="4" w:space="0" w:color="auto"/>
              <w:right w:val="single" w:sz="4" w:space="0" w:color="auto"/>
            </w:tcBorders>
            <w:shd w:val="clear" w:color="auto" w:fill="auto"/>
            <w:noWrap/>
            <w:vAlign w:val="center"/>
            <w:hideMark/>
          </w:tcPr>
          <w:p w:rsidR="00B40E10" w:rsidRPr="00E859C9" w:rsidRDefault="00B40E10" w:rsidP="003479A4">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334" w:type="dxa"/>
            <w:tcBorders>
              <w:top w:val="nil"/>
              <w:left w:val="nil"/>
              <w:bottom w:val="single" w:sz="4" w:space="0" w:color="auto"/>
              <w:right w:val="single" w:sz="4" w:space="0" w:color="auto"/>
            </w:tcBorders>
            <w:shd w:val="clear" w:color="auto" w:fill="auto"/>
            <w:noWrap/>
            <w:vAlign w:val="center"/>
            <w:hideMark/>
          </w:tcPr>
          <w:p w:rsidR="00B40E10" w:rsidRPr="00E859C9" w:rsidRDefault="00B40E10" w:rsidP="00E859C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675" w:type="dxa"/>
            <w:tcBorders>
              <w:top w:val="nil"/>
              <w:left w:val="nil"/>
              <w:bottom w:val="single" w:sz="4" w:space="0" w:color="auto"/>
              <w:right w:val="single" w:sz="4" w:space="0" w:color="auto"/>
            </w:tcBorders>
            <w:shd w:val="clear" w:color="auto" w:fill="auto"/>
            <w:noWrap/>
            <w:vAlign w:val="center"/>
            <w:hideMark/>
          </w:tcPr>
          <w:p w:rsidR="00B40E10" w:rsidRPr="00E859C9" w:rsidRDefault="00B40E10" w:rsidP="00E859C9">
            <w:pPr>
              <w:widowControl/>
              <w:autoSpaceDE/>
              <w:autoSpaceDN/>
              <w:adjustRightInd/>
              <w:ind w:firstLine="0"/>
              <w:jc w:val="center"/>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0</w:t>
            </w:r>
          </w:p>
        </w:tc>
        <w:tc>
          <w:tcPr>
            <w:tcW w:w="1510" w:type="dxa"/>
            <w:tcBorders>
              <w:top w:val="nil"/>
              <w:left w:val="nil"/>
              <w:bottom w:val="single" w:sz="4" w:space="0" w:color="auto"/>
              <w:right w:val="single" w:sz="4" w:space="0" w:color="auto"/>
            </w:tcBorders>
            <w:shd w:val="clear" w:color="auto" w:fill="auto"/>
            <w:noWrap/>
            <w:vAlign w:val="center"/>
            <w:hideMark/>
          </w:tcPr>
          <w:p w:rsidR="00B40E10" w:rsidRPr="00F02471" w:rsidRDefault="00B40E10"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4420" w:type="dxa"/>
            <w:tcBorders>
              <w:top w:val="nil"/>
              <w:left w:val="nil"/>
              <w:bottom w:val="single" w:sz="4" w:space="0" w:color="auto"/>
              <w:right w:val="single" w:sz="4" w:space="0" w:color="auto"/>
            </w:tcBorders>
            <w:shd w:val="clear" w:color="auto" w:fill="auto"/>
            <w:noWrap/>
            <w:vAlign w:val="center"/>
            <w:hideMark/>
          </w:tcPr>
          <w:p w:rsidR="00B40E10" w:rsidRPr="00F02471" w:rsidRDefault="00B40E10"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r>
    </w:tbl>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720" w:firstLine="0"/>
      </w:pPr>
    </w:p>
    <w:p w:rsidR="00831874" w:rsidRDefault="00831874" w:rsidP="00831874">
      <w:pPr>
        <w:pStyle w:val="aa"/>
        <w:ind w:left="360" w:firstLine="0"/>
      </w:pPr>
    </w:p>
    <w:tbl>
      <w:tblPr>
        <w:tblW w:w="15324" w:type="dxa"/>
        <w:tblInd w:w="93" w:type="dxa"/>
        <w:tblLook w:val="04A0"/>
      </w:tblPr>
      <w:tblGrid>
        <w:gridCol w:w="3157"/>
        <w:gridCol w:w="1506"/>
        <w:gridCol w:w="1414"/>
        <w:gridCol w:w="1414"/>
        <w:gridCol w:w="1490"/>
        <w:gridCol w:w="2374"/>
        <w:gridCol w:w="3969"/>
      </w:tblGrid>
      <w:tr w:rsidR="003479A4" w:rsidRPr="00F02471" w:rsidTr="006A5C99">
        <w:trPr>
          <w:trHeight w:val="991"/>
        </w:trPr>
        <w:tc>
          <w:tcPr>
            <w:tcW w:w="31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Наименование мероприятия</w:t>
            </w:r>
          </w:p>
        </w:tc>
        <w:tc>
          <w:tcPr>
            <w:tcW w:w="4334" w:type="dxa"/>
            <w:gridSpan w:val="3"/>
            <w:tcBorders>
              <w:top w:val="single" w:sz="4" w:space="0" w:color="auto"/>
              <w:left w:val="nil"/>
              <w:bottom w:val="single" w:sz="4" w:space="0" w:color="auto"/>
              <w:right w:val="single" w:sz="4" w:space="0" w:color="000000"/>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Выполнение требований законодательства Российской Федерации, предписаний органов исполнительной власти, регламентов рынков электрической энергии</w:t>
            </w:r>
          </w:p>
        </w:tc>
        <w:tc>
          <w:tcPr>
            <w:tcW w:w="3864" w:type="dxa"/>
            <w:gridSpan w:val="2"/>
            <w:tcBorders>
              <w:top w:val="single" w:sz="4" w:space="0" w:color="auto"/>
              <w:left w:val="nil"/>
              <w:bottom w:val="single" w:sz="4" w:space="0" w:color="auto"/>
              <w:right w:val="nil"/>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Обеспечение текущей деятельности в сфере электроэнергетики, в том числе развитие информационной инфраструктуры, хозяйственное обеспечение деятельности</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Инвестиции, связанные с деятельностью, не относящейся к сфере электроэнергетики</w:t>
            </w:r>
          </w:p>
        </w:tc>
      </w:tr>
      <w:tr w:rsidR="003479A4" w:rsidRPr="00F02471" w:rsidTr="006A5C99">
        <w:trPr>
          <w:trHeight w:val="2393"/>
        </w:trPr>
        <w:tc>
          <w:tcPr>
            <w:tcW w:w="3157" w:type="dxa"/>
            <w:vMerge/>
            <w:tcBorders>
              <w:top w:val="single" w:sz="4" w:space="0" w:color="auto"/>
              <w:left w:val="single" w:sz="4" w:space="0" w:color="auto"/>
              <w:bottom w:val="single" w:sz="4" w:space="0" w:color="000000"/>
              <w:right w:val="single" w:sz="4" w:space="0" w:color="auto"/>
            </w:tcBorders>
            <w:vAlign w:val="center"/>
            <w:hideMark/>
          </w:tcPr>
          <w:p w:rsidR="003479A4" w:rsidRPr="006A5C99" w:rsidRDefault="003479A4" w:rsidP="003479A4">
            <w:pPr>
              <w:widowControl/>
              <w:autoSpaceDE/>
              <w:autoSpaceDN/>
              <w:adjustRightInd/>
              <w:ind w:firstLine="0"/>
              <w:jc w:val="left"/>
              <w:rPr>
                <w:rFonts w:ascii="Times New Roman" w:eastAsia="Times New Roman" w:hAnsi="Times New Roman" w:cs="Times New Roman"/>
                <w:bCs/>
                <w:color w:val="000000"/>
                <w:sz w:val="16"/>
                <w:szCs w:val="16"/>
              </w:rPr>
            </w:pPr>
          </w:p>
        </w:tc>
        <w:tc>
          <w:tcPr>
            <w:tcW w:w="1506"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требований законодательства</w:t>
            </w:r>
          </w:p>
        </w:tc>
        <w:tc>
          <w:tcPr>
            <w:tcW w:w="1414"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предписаний органов исполнительной власти</w:t>
            </w:r>
          </w:p>
        </w:tc>
        <w:tc>
          <w:tcPr>
            <w:tcW w:w="1414"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требований регламентов рынков электрической энергии</w:t>
            </w:r>
          </w:p>
        </w:tc>
        <w:tc>
          <w:tcPr>
            <w:tcW w:w="1490" w:type="dxa"/>
            <w:tcBorders>
              <w:top w:val="nil"/>
              <w:left w:val="nil"/>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развитие информационной инфраструктуры</w:t>
            </w:r>
          </w:p>
        </w:tc>
        <w:tc>
          <w:tcPr>
            <w:tcW w:w="2374" w:type="dxa"/>
            <w:tcBorders>
              <w:top w:val="nil"/>
              <w:left w:val="nil"/>
              <w:bottom w:val="nil"/>
              <w:right w:val="nil"/>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требований законодательства</w:t>
            </w:r>
          </w:p>
        </w:tc>
        <w:tc>
          <w:tcPr>
            <w:tcW w:w="3969" w:type="dxa"/>
            <w:tcBorders>
              <w:top w:val="nil"/>
              <w:left w:val="single" w:sz="4" w:space="0" w:color="auto"/>
              <w:bottom w:val="nil"/>
              <w:right w:val="single" w:sz="4" w:space="0" w:color="auto"/>
            </w:tcBorders>
            <w:shd w:val="clear" w:color="auto" w:fill="auto"/>
            <w:vAlign w:val="center"/>
            <w:hideMark/>
          </w:tcPr>
          <w:p w:rsidR="003479A4" w:rsidRPr="006A5C99" w:rsidRDefault="003479A4" w:rsidP="003479A4">
            <w:pPr>
              <w:widowControl/>
              <w:autoSpaceDE/>
              <w:autoSpaceDN/>
              <w:adjustRightInd/>
              <w:ind w:firstLine="0"/>
              <w:jc w:val="center"/>
              <w:rPr>
                <w:rFonts w:ascii="Times New Roman" w:eastAsia="Times New Roman" w:hAnsi="Times New Roman" w:cs="Times New Roman"/>
                <w:bCs/>
                <w:color w:val="000000"/>
                <w:sz w:val="16"/>
                <w:szCs w:val="16"/>
              </w:rPr>
            </w:pPr>
            <w:r w:rsidRPr="006A5C99">
              <w:rPr>
                <w:rFonts w:ascii="Times New Roman" w:eastAsia="Times New Roman" w:hAnsi="Times New Roman" w:cs="Times New Roman"/>
                <w:bCs/>
                <w:color w:val="000000"/>
                <w:sz w:val="16"/>
                <w:szCs w:val="16"/>
              </w:rPr>
              <w:t>показатель объема финансовых потребностей, необходимых для реализации мероприятий, направленных на выполнение предписаний органов исполнительной власти</w:t>
            </w:r>
          </w:p>
        </w:tc>
      </w:tr>
      <w:tr w:rsidR="00831874" w:rsidRPr="00F02471" w:rsidTr="006A5C99">
        <w:trPr>
          <w:trHeight w:val="300"/>
        </w:trPr>
        <w:tc>
          <w:tcPr>
            <w:tcW w:w="3157" w:type="dxa"/>
            <w:vMerge/>
            <w:tcBorders>
              <w:top w:val="single" w:sz="4" w:space="0" w:color="auto"/>
              <w:left w:val="single" w:sz="4" w:space="0" w:color="auto"/>
              <w:bottom w:val="single" w:sz="4" w:space="0" w:color="000000"/>
              <w:right w:val="single" w:sz="4" w:space="0" w:color="auto"/>
            </w:tcBorders>
            <w:vAlign w:val="center"/>
            <w:hideMark/>
          </w:tcPr>
          <w:p w:rsidR="00831874" w:rsidRPr="00F02471" w:rsidRDefault="00831874" w:rsidP="00B32669">
            <w:pPr>
              <w:widowControl/>
              <w:autoSpaceDE/>
              <w:autoSpaceDN/>
              <w:adjustRightInd/>
              <w:ind w:firstLine="0"/>
              <w:jc w:val="left"/>
              <w:rPr>
                <w:rFonts w:ascii="Times New Roman" w:eastAsia="Times New Roman" w:hAnsi="Times New Roman" w:cs="Times New Roman"/>
                <w:b/>
                <w:bCs/>
                <w:color w:val="000000"/>
                <w:sz w:val="16"/>
                <w:szCs w:val="16"/>
              </w:rPr>
            </w:pPr>
          </w:p>
        </w:tc>
        <w:tc>
          <w:tcPr>
            <w:tcW w:w="1506"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14"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14"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1490" w:type="dxa"/>
            <w:tcBorders>
              <w:top w:val="nil"/>
              <w:left w:val="nil"/>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2374" w:type="dxa"/>
            <w:tcBorders>
              <w:top w:val="nil"/>
              <w:left w:val="nil"/>
              <w:bottom w:val="single" w:sz="4" w:space="0" w:color="auto"/>
              <w:right w:val="nil"/>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c>
          <w:tcPr>
            <w:tcW w:w="3969" w:type="dxa"/>
            <w:tcBorders>
              <w:top w:val="nil"/>
              <w:left w:val="single" w:sz="4" w:space="0" w:color="auto"/>
              <w:bottom w:val="single" w:sz="4" w:space="0" w:color="auto"/>
              <w:right w:val="single" w:sz="4" w:space="0" w:color="auto"/>
            </w:tcBorders>
            <w:shd w:val="clear" w:color="auto" w:fill="auto"/>
            <w:vAlign w:val="center"/>
          </w:tcPr>
          <w:p w:rsidR="00831874" w:rsidRPr="00F02471" w:rsidRDefault="00831874" w:rsidP="00B32669">
            <w:pPr>
              <w:widowControl/>
              <w:autoSpaceDE/>
              <w:autoSpaceDN/>
              <w:adjustRightInd/>
              <w:ind w:firstLine="0"/>
              <w:jc w:val="center"/>
              <w:rPr>
                <w:rFonts w:ascii="Times New Roman" w:eastAsia="Times New Roman" w:hAnsi="Times New Roman" w:cs="Times New Roman"/>
                <w:b/>
                <w:bCs/>
                <w:color w:val="000000"/>
                <w:sz w:val="16"/>
                <w:szCs w:val="16"/>
              </w:rPr>
            </w:pPr>
          </w:p>
        </w:tc>
      </w:tr>
      <w:tr w:rsidR="00B40E10" w:rsidRPr="00F02471" w:rsidTr="006A5C99">
        <w:trPr>
          <w:trHeight w:val="682"/>
        </w:trPr>
        <w:tc>
          <w:tcPr>
            <w:tcW w:w="3157" w:type="dxa"/>
            <w:tcBorders>
              <w:top w:val="nil"/>
              <w:left w:val="single" w:sz="4" w:space="0" w:color="auto"/>
              <w:bottom w:val="single" w:sz="4" w:space="0" w:color="auto"/>
              <w:right w:val="single" w:sz="4" w:space="0" w:color="auto"/>
            </w:tcBorders>
            <w:shd w:val="clear" w:color="auto" w:fill="auto"/>
            <w:hideMark/>
          </w:tcPr>
          <w:p w:rsidR="00B40E10" w:rsidRPr="006F6467" w:rsidRDefault="00B40E10" w:rsidP="00255088">
            <w:pPr>
              <w:pStyle w:val="a5"/>
              <w:rPr>
                <w:rFonts w:ascii="Times New Roman" w:eastAsia="Times New Roman" w:hAnsi="Times New Roman" w:cs="Times New Roman"/>
                <w:sz w:val="20"/>
                <w:szCs w:val="20"/>
              </w:rPr>
            </w:pPr>
            <w:r w:rsidRPr="006F6467">
              <w:rPr>
                <w:rFonts w:ascii="Times New Roman" w:eastAsia="Times New Roman" w:hAnsi="Times New Roman" w:cs="Times New Roman"/>
                <w:sz w:val="20"/>
                <w:szCs w:val="20"/>
              </w:rPr>
              <w:t xml:space="preserve">Реконструкция ВЛ-10 кВ  л 59-1 от </w:t>
            </w:r>
            <w:proofErr w:type="spellStart"/>
            <w:r w:rsidRPr="006F6467">
              <w:rPr>
                <w:rFonts w:ascii="Times New Roman" w:eastAsia="Times New Roman" w:hAnsi="Times New Roman" w:cs="Times New Roman"/>
                <w:sz w:val="20"/>
                <w:szCs w:val="20"/>
              </w:rPr>
              <w:t>оп.№</w:t>
            </w:r>
            <w:proofErr w:type="spellEnd"/>
            <w:r w:rsidRPr="006F6467">
              <w:rPr>
                <w:rFonts w:ascii="Times New Roman" w:eastAsia="Times New Roman" w:hAnsi="Times New Roman" w:cs="Times New Roman"/>
                <w:sz w:val="20"/>
                <w:szCs w:val="20"/>
              </w:rPr>
              <w:t xml:space="preserve"> 142 до КТП 59-1-1 (</w:t>
            </w:r>
            <w:proofErr w:type="spellStart"/>
            <w:r w:rsidRPr="006F6467">
              <w:rPr>
                <w:rFonts w:ascii="Times New Roman" w:eastAsia="Times New Roman" w:hAnsi="Times New Roman" w:cs="Times New Roman"/>
                <w:sz w:val="20"/>
                <w:szCs w:val="20"/>
              </w:rPr>
              <w:t>с</w:t>
            </w:r>
            <w:proofErr w:type="gramStart"/>
            <w:r w:rsidRPr="006F6467">
              <w:rPr>
                <w:rFonts w:ascii="Times New Roman" w:eastAsia="Times New Roman" w:hAnsi="Times New Roman" w:cs="Times New Roman"/>
                <w:sz w:val="20"/>
                <w:szCs w:val="20"/>
              </w:rPr>
              <w:t>.Т</w:t>
            </w:r>
            <w:proofErr w:type="gramEnd"/>
            <w:r w:rsidRPr="006F6467">
              <w:rPr>
                <w:rFonts w:ascii="Times New Roman" w:eastAsia="Times New Roman" w:hAnsi="Times New Roman" w:cs="Times New Roman"/>
                <w:sz w:val="20"/>
                <w:szCs w:val="20"/>
              </w:rPr>
              <w:t>ягун</w:t>
            </w:r>
            <w:proofErr w:type="spellEnd"/>
            <w:r w:rsidRPr="006F6467">
              <w:rPr>
                <w:rFonts w:ascii="Times New Roman" w:eastAsia="Times New Roman" w:hAnsi="Times New Roman" w:cs="Times New Roman"/>
                <w:sz w:val="20"/>
                <w:szCs w:val="20"/>
              </w:rPr>
              <w:t xml:space="preserve">) и отпаек до КТП 59-1-25, 59-1-2, 59-1-35, 59-1-3, присоединение от пайки на КТП 59-1-55 и КТП 59-1-56 с установкой РЛНД на </w:t>
            </w:r>
            <w:proofErr w:type="spellStart"/>
            <w:r w:rsidRPr="006F6467">
              <w:rPr>
                <w:rFonts w:ascii="Times New Roman" w:eastAsia="Times New Roman" w:hAnsi="Times New Roman" w:cs="Times New Roman"/>
                <w:sz w:val="20"/>
                <w:szCs w:val="20"/>
              </w:rPr>
              <w:t>оп.№</w:t>
            </w:r>
            <w:proofErr w:type="spellEnd"/>
            <w:r w:rsidRPr="006F6467">
              <w:rPr>
                <w:rFonts w:ascii="Times New Roman" w:eastAsia="Times New Roman" w:hAnsi="Times New Roman" w:cs="Times New Roman"/>
                <w:sz w:val="20"/>
                <w:szCs w:val="20"/>
              </w:rPr>
              <w:t xml:space="preserve"> 146 в </w:t>
            </w:r>
            <w:proofErr w:type="spellStart"/>
            <w:r w:rsidRPr="006F6467">
              <w:rPr>
                <w:rFonts w:ascii="Times New Roman" w:eastAsia="Times New Roman" w:hAnsi="Times New Roman" w:cs="Times New Roman"/>
                <w:sz w:val="20"/>
                <w:szCs w:val="20"/>
              </w:rPr>
              <w:t>р.ц.Кытманово</w:t>
            </w:r>
            <w:proofErr w:type="spellEnd"/>
          </w:p>
        </w:tc>
        <w:tc>
          <w:tcPr>
            <w:tcW w:w="1506" w:type="dxa"/>
            <w:tcBorders>
              <w:top w:val="nil"/>
              <w:left w:val="nil"/>
              <w:bottom w:val="single" w:sz="4" w:space="0" w:color="auto"/>
              <w:right w:val="single" w:sz="4" w:space="0" w:color="auto"/>
            </w:tcBorders>
            <w:shd w:val="clear" w:color="auto" w:fill="auto"/>
            <w:noWrap/>
            <w:vAlign w:val="center"/>
            <w:hideMark/>
          </w:tcPr>
          <w:p w:rsidR="00B40E10" w:rsidRPr="00F02471" w:rsidRDefault="00B40E10"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1414" w:type="dxa"/>
            <w:tcBorders>
              <w:top w:val="nil"/>
              <w:left w:val="nil"/>
              <w:bottom w:val="single" w:sz="4" w:space="0" w:color="auto"/>
              <w:right w:val="single" w:sz="4" w:space="0" w:color="auto"/>
            </w:tcBorders>
            <w:shd w:val="clear" w:color="auto" w:fill="auto"/>
            <w:noWrap/>
            <w:vAlign w:val="center"/>
            <w:hideMark/>
          </w:tcPr>
          <w:p w:rsidR="00B40E10" w:rsidRPr="00F02471" w:rsidRDefault="00B40E10"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1414" w:type="dxa"/>
            <w:tcBorders>
              <w:top w:val="nil"/>
              <w:left w:val="nil"/>
              <w:bottom w:val="single" w:sz="4" w:space="0" w:color="auto"/>
              <w:right w:val="single" w:sz="4" w:space="0" w:color="auto"/>
            </w:tcBorders>
            <w:shd w:val="clear" w:color="auto" w:fill="auto"/>
            <w:noWrap/>
            <w:vAlign w:val="center"/>
            <w:hideMark/>
          </w:tcPr>
          <w:p w:rsidR="00B40E10" w:rsidRPr="00F02471" w:rsidRDefault="00B40E10"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1490" w:type="dxa"/>
            <w:tcBorders>
              <w:top w:val="nil"/>
              <w:left w:val="nil"/>
              <w:bottom w:val="single" w:sz="4" w:space="0" w:color="auto"/>
              <w:right w:val="single" w:sz="4" w:space="0" w:color="auto"/>
            </w:tcBorders>
            <w:shd w:val="clear" w:color="auto" w:fill="auto"/>
            <w:noWrap/>
            <w:vAlign w:val="center"/>
            <w:hideMark/>
          </w:tcPr>
          <w:p w:rsidR="00B40E10" w:rsidRPr="00F02471" w:rsidRDefault="00B40E10"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2374" w:type="dxa"/>
            <w:tcBorders>
              <w:top w:val="nil"/>
              <w:left w:val="nil"/>
              <w:bottom w:val="single" w:sz="4" w:space="0" w:color="auto"/>
              <w:right w:val="single" w:sz="4" w:space="0" w:color="auto"/>
            </w:tcBorders>
            <w:shd w:val="clear" w:color="auto" w:fill="auto"/>
            <w:noWrap/>
            <w:vAlign w:val="center"/>
            <w:hideMark/>
          </w:tcPr>
          <w:p w:rsidR="00B40E10" w:rsidRPr="00F02471" w:rsidRDefault="00B40E10"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c>
          <w:tcPr>
            <w:tcW w:w="3969" w:type="dxa"/>
            <w:tcBorders>
              <w:top w:val="nil"/>
              <w:left w:val="nil"/>
              <w:bottom w:val="single" w:sz="4" w:space="0" w:color="auto"/>
              <w:right w:val="single" w:sz="4" w:space="0" w:color="auto"/>
            </w:tcBorders>
            <w:shd w:val="clear" w:color="auto" w:fill="auto"/>
            <w:noWrap/>
            <w:vAlign w:val="center"/>
            <w:hideMark/>
          </w:tcPr>
          <w:p w:rsidR="00B40E10" w:rsidRPr="00F02471" w:rsidRDefault="00B40E10" w:rsidP="00B32669">
            <w:pPr>
              <w:widowControl/>
              <w:autoSpaceDE/>
              <w:autoSpaceDN/>
              <w:adjustRightInd/>
              <w:ind w:firstLine="0"/>
              <w:jc w:val="center"/>
              <w:rPr>
                <w:rFonts w:ascii="Times New Roman" w:eastAsia="Times New Roman" w:hAnsi="Times New Roman" w:cs="Times New Roman"/>
                <w:b/>
                <w:bCs/>
                <w:color w:val="000000"/>
                <w:sz w:val="16"/>
                <w:szCs w:val="16"/>
              </w:rPr>
            </w:pPr>
            <w:r w:rsidRPr="00F02471">
              <w:rPr>
                <w:rFonts w:ascii="Times New Roman" w:eastAsia="Times New Roman" w:hAnsi="Times New Roman" w:cs="Times New Roman"/>
                <w:b/>
                <w:bCs/>
                <w:color w:val="000000"/>
                <w:sz w:val="16"/>
                <w:szCs w:val="16"/>
              </w:rPr>
              <w:t>0</w:t>
            </w:r>
          </w:p>
        </w:tc>
      </w:tr>
    </w:tbl>
    <w:p w:rsidR="00831874" w:rsidRPr="004E49A6" w:rsidRDefault="00831874" w:rsidP="00831874">
      <w:pPr>
        <w:pStyle w:val="aa"/>
        <w:ind w:left="720" w:firstLine="0"/>
      </w:pPr>
    </w:p>
    <w:p w:rsidR="00540127" w:rsidRPr="00540127" w:rsidRDefault="00540127" w:rsidP="00831874">
      <w:pPr>
        <w:pStyle w:val="a"/>
        <w:numPr>
          <w:ilvl w:val="0"/>
          <w:numId w:val="0"/>
        </w:numPr>
        <w:tabs>
          <w:tab w:val="left" w:pos="567"/>
        </w:tabs>
        <w:rPr>
          <w:sz w:val="24"/>
          <w:szCs w:val="24"/>
        </w:rPr>
      </w:pPr>
    </w:p>
    <w:sectPr w:rsidR="00540127" w:rsidRPr="00540127" w:rsidSect="00B40E10">
      <w:pgSz w:w="16838" w:h="11906" w:orient="landscape"/>
      <w:pgMar w:top="1134"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E4C3654"/>
    <w:lvl w:ilvl="0">
      <w:start w:val="1"/>
      <w:numFmt w:val="bullet"/>
      <w:pStyle w:val="a"/>
      <w:lvlText w:val=""/>
      <w:lvlJc w:val="left"/>
      <w:pPr>
        <w:tabs>
          <w:tab w:val="num" w:pos="567"/>
        </w:tabs>
        <w:ind w:left="567" w:hanging="567"/>
      </w:pPr>
      <w:rPr>
        <w:rFonts w:ascii="Symbol" w:hAnsi="Symbol" w:hint="default"/>
      </w:rPr>
    </w:lvl>
  </w:abstractNum>
  <w:abstractNum w:abstractNumId="1">
    <w:nsid w:val="09177A9B"/>
    <w:multiLevelType w:val="hybridMultilevel"/>
    <w:tmpl w:val="DECE13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87707C"/>
    <w:multiLevelType w:val="hybridMultilevel"/>
    <w:tmpl w:val="2B387E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111BAD"/>
    <w:multiLevelType w:val="hybridMultilevel"/>
    <w:tmpl w:val="F71A5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5E3847"/>
    <w:multiLevelType w:val="hybridMultilevel"/>
    <w:tmpl w:val="7D84CE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805B3D"/>
    <w:multiLevelType w:val="hybridMultilevel"/>
    <w:tmpl w:val="83745BB2"/>
    <w:lvl w:ilvl="0" w:tplc="CC72B774">
      <w:start w:val="1"/>
      <w:numFmt w:val="decimal"/>
      <w:suff w:val="space"/>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259F1112"/>
    <w:multiLevelType w:val="hybridMultilevel"/>
    <w:tmpl w:val="6374D4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6440EF"/>
    <w:multiLevelType w:val="hybridMultilevel"/>
    <w:tmpl w:val="7F7C34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93A628A"/>
    <w:multiLevelType w:val="hybridMultilevel"/>
    <w:tmpl w:val="A1B061A4"/>
    <w:lvl w:ilvl="0" w:tplc="A0A4456C">
      <w:numFmt w:val="bullet"/>
      <w:lvlText w:val="-"/>
      <w:lvlJc w:val="left"/>
      <w:pPr>
        <w:ind w:left="1069" w:hanging="360"/>
      </w:pPr>
      <w:rPr>
        <w:rFonts w:ascii="TimesNewRoman" w:eastAsia="Times New Roman" w:hAnsi="TimesNewRoman" w:cs="TimesNew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2D427A2A"/>
    <w:multiLevelType w:val="hybridMultilevel"/>
    <w:tmpl w:val="F64C6B5C"/>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0">
    <w:nsid w:val="3B381426"/>
    <w:multiLevelType w:val="hybridMultilevel"/>
    <w:tmpl w:val="60122F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5E384D"/>
    <w:multiLevelType w:val="hybridMultilevel"/>
    <w:tmpl w:val="365CDEB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2">
    <w:nsid w:val="461006A2"/>
    <w:multiLevelType w:val="multilevel"/>
    <w:tmpl w:val="353EE456"/>
    <w:lvl w:ilvl="0">
      <w:start w:val="1"/>
      <w:numFmt w:val="decimal"/>
      <w:pStyle w:val="1"/>
      <w:lvlText w:val="%1."/>
      <w:lvlJc w:val="left"/>
      <w:pPr>
        <w:tabs>
          <w:tab w:val="num" w:pos="851"/>
        </w:tabs>
        <w:ind w:left="851" w:hanging="567"/>
      </w:pPr>
      <w:rPr>
        <w:rFonts w:hint="default"/>
      </w:rPr>
    </w:lvl>
    <w:lvl w:ilvl="1">
      <w:start w:val="1"/>
      <w:numFmt w:val="decimal"/>
      <w:pStyle w:val="2"/>
      <w:lvlText w:val="%1.%2."/>
      <w:lvlJc w:val="left"/>
      <w:pPr>
        <w:tabs>
          <w:tab w:val="num" w:pos="2268"/>
        </w:tabs>
        <w:ind w:left="567" w:firstLine="0"/>
      </w:pPr>
      <w:rPr>
        <w:rFonts w:hint="default"/>
      </w:rPr>
    </w:lvl>
    <w:lvl w:ilvl="2">
      <w:start w:val="1"/>
      <w:numFmt w:val="decimal"/>
      <w:pStyle w:val="3"/>
      <w:lvlText w:val="%2.%1.%3."/>
      <w:lvlJc w:val="left"/>
      <w:pPr>
        <w:tabs>
          <w:tab w:val="num" w:pos="1701"/>
        </w:tabs>
        <w:ind w:left="567" w:firstLine="284"/>
      </w:pPr>
      <w:rPr>
        <w:rFonts w:ascii="Times New Roman" w:hAnsi="Times New Roman" w:hint="default"/>
        <w:b w:val="0"/>
        <w:i w:val="0"/>
        <w:sz w:val="28"/>
      </w:rPr>
    </w:lvl>
    <w:lvl w:ilvl="3">
      <w:start w:val="1"/>
      <w:numFmt w:val="decimal"/>
      <w:lvlText w:val="%1.%2.%3.%4."/>
      <w:lvlJc w:val="left"/>
      <w:pPr>
        <w:tabs>
          <w:tab w:val="num" w:pos="3577"/>
        </w:tabs>
        <w:ind w:left="3145" w:hanging="648"/>
      </w:pPr>
      <w:rPr>
        <w:rFonts w:hint="default"/>
      </w:rPr>
    </w:lvl>
    <w:lvl w:ilvl="4">
      <w:start w:val="1"/>
      <w:numFmt w:val="decimal"/>
      <w:lvlText w:val="%1.%2.%3.%4.%5."/>
      <w:lvlJc w:val="left"/>
      <w:pPr>
        <w:tabs>
          <w:tab w:val="num" w:pos="3937"/>
        </w:tabs>
        <w:ind w:left="3649" w:hanging="792"/>
      </w:pPr>
      <w:rPr>
        <w:rFonts w:hint="default"/>
      </w:rPr>
    </w:lvl>
    <w:lvl w:ilvl="5">
      <w:start w:val="1"/>
      <w:numFmt w:val="decimal"/>
      <w:lvlText w:val="%1.%2.%3.%4.%5.%6."/>
      <w:lvlJc w:val="left"/>
      <w:pPr>
        <w:tabs>
          <w:tab w:val="num" w:pos="4657"/>
        </w:tabs>
        <w:ind w:left="4153" w:hanging="936"/>
      </w:pPr>
      <w:rPr>
        <w:rFonts w:hint="default"/>
      </w:rPr>
    </w:lvl>
    <w:lvl w:ilvl="6">
      <w:start w:val="1"/>
      <w:numFmt w:val="decimal"/>
      <w:lvlText w:val="%1.%2.%3.%4.%5.%6.%7."/>
      <w:lvlJc w:val="left"/>
      <w:pPr>
        <w:tabs>
          <w:tab w:val="num" w:pos="5377"/>
        </w:tabs>
        <w:ind w:left="4657" w:hanging="1080"/>
      </w:pPr>
      <w:rPr>
        <w:rFonts w:hint="default"/>
      </w:rPr>
    </w:lvl>
    <w:lvl w:ilvl="7">
      <w:start w:val="1"/>
      <w:numFmt w:val="decimal"/>
      <w:lvlText w:val="%1.%2.%3.%4.%5.%6.%7.%8."/>
      <w:lvlJc w:val="left"/>
      <w:pPr>
        <w:tabs>
          <w:tab w:val="num" w:pos="5737"/>
        </w:tabs>
        <w:ind w:left="5161" w:hanging="1224"/>
      </w:pPr>
      <w:rPr>
        <w:rFonts w:hint="default"/>
      </w:rPr>
    </w:lvl>
    <w:lvl w:ilvl="8">
      <w:start w:val="1"/>
      <w:numFmt w:val="decimal"/>
      <w:lvlText w:val="%1.%2.%3.%4.%5.%6.%7.%8.%9."/>
      <w:lvlJc w:val="left"/>
      <w:pPr>
        <w:tabs>
          <w:tab w:val="num" w:pos="6457"/>
        </w:tabs>
        <w:ind w:left="5737" w:hanging="1440"/>
      </w:pPr>
      <w:rPr>
        <w:rFonts w:hint="default"/>
      </w:rPr>
    </w:lvl>
  </w:abstractNum>
  <w:abstractNum w:abstractNumId="13">
    <w:nsid w:val="4B651BDE"/>
    <w:multiLevelType w:val="hybridMultilevel"/>
    <w:tmpl w:val="743C87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08A5F4B"/>
    <w:multiLevelType w:val="hybridMultilevel"/>
    <w:tmpl w:val="25F8F7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F770899"/>
    <w:multiLevelType w:val="hybridMultilevel"/>
    <w:tmpl w:val="AF3AB4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08B55AF"/>
    <w:multiLevelType w:val="hybridMultilevel"/>
    <w:tmpl w:val="DEAE7CC4"/>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7">
    <w:nsid w:val="74EC5868"/>
    <w:multiLevelType w:val="hybridMultilevel"/>
    <w:tmpl w:val="998E5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55465F6"/>
    <w:multiLevelType w:val="hybridMultilevel"/>
    <w:tmpl w:val="C492B5F2"/>
    <w:lvl w:ilvl="0" w:tplc="38242B4E">
      <w:start w:val="3"/>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353C30"/>
    <w:multiLevelType w:val="multilevel"/>
    <w:tmpl w:val="41D03B40"/>
    <w:lvl w:ilvl="0">
      <w:start w:val="1"/>
      <w:numFmt w:val="decimal"/>
      <w:lvlText w:val="%1."/>
      <w:lvlJc w:val="left"/>
      <w:pPr>
        <w:ind w:left="1069" w:hanging="360"/>
      </w:pPr>
      <w:rPr>
        <w:rFonts w:hint="default"/>
      </w:rPr>
    </w:lvl>
    <w:lvl w:ilvl="1">
      <w:start w:val="1"/>
      <w:numFmt w:val="decimal"/>
      <w:isLgl/>
      <w:lvlText w:val="%1.%2"/>
      <w:lvlJc w:val="left"/>
      <w:pPr>
        <w:ind w:left="1380" w:hanging="600"/>
      </w:pPr>
      <w:rPr>
        <w:rFonts w:hint="default"/>
      </w:rPr>
    </w:lvl>
    <w:lvl w:ilvl="2">
      <w:start w:val="3"/>
      <w:numFmt w:val="decimal"/>
      <w:isLgl/>
      <w:lvlText w:val="%1.%2.%3"/>
      <w:lvlJc w:val="left"/>
      <w:pPr>
        <w:ind w:left="1571" w:hanging="720"/>
      </w:pPr>
      <w:rPr>
        <w:rFonts w:hint="default"/>
      </w:rPr>
    </w:lvl>
    <w:lvl w:ilvl="3">
      <w:start w:val="1"/>
      <w:numFmt w:val="decimal"/>
      <w:isLgl/>
      <w:lvlText w:val="%1.%2.%3.%4"/>
      <w:lvlJc w:val="left"/>
      <w:pPr>
        <w:ind w:left="2002" w:hanging="108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504" w:hanging="144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3006" w:hanging="1800"/>
      </w:pPr>
      <w:rPr>
        <w:rFonts w:hint="default"/>
      </w:rPr>
    </w:lvl>
    <w:lvl w:ilvl="8">
      <w:start w:val="1"/>
      <w:numFmt w:val="decimal"/>
      <w:isLgl/>
      <w:lvlText w:val="%1.%2.%3.%4.%5.%6.%7.%8.%9"/>
      <w:lvlJc w:val="left"/>
      <w:pPr>
        <w:ind w:left="3077" w:hanging="1800"/>
      </w:pPr>
      <w:rPr>
        <w:rFonts w:hint="default"/>
      </w:rPr>
    </w:lvl>
  </w:abstractNum>
  <w:num w:numId="1">
    <w:abstractNumId w:val="16"/>
  </w:num>
  <w:num w:numId="2">
    <w:abstractNumId w:val="9"/>
  </w:num>
  <w:num w:numId="3">
    <w:abstractNumId w:val="10"/>
  </w:num>
  <w:num w:numId="4">
    <w:abstractNumId w:val="2"/>
  </w:num>
  <w:num w:numId="5">
    <w:abstractNumId w:val="1"/>
  </w:num>
  <w:num w:numId="6">
    <w:abstractNumId w:val="4"/>
  </w:num>
  <w:num w:numId="7">
    <w:abstractNumId w:val="12"/>
  </w:num>
  <w:num w:numId="8">
    <w:abstractNumId w:val="0"/>
  </w:num>
  <w:num w:numId="9">
    <w:abstractNumId w:val="6"/>
  </w:num>
  <w:num w:numId="10">
    <w:abstractNumId w:val="14"/>
  </w:num>
  <w:num w:numId="11">
    <w:abstractNumId w:val="17"/>
  </w:num>
  <w:num w:numId="12">
    <w:abstractNumId w:val="8"/>
  </w:num>
  <w:num w:numId="13">
    <w:abstractNumId w:val="11"/>
  </w:num>
  <w:num w:numId="14">
    <w:abstractNumId w:val="7"/>
  </w:num>
  <w:num w:numId="15">
    <w:abstractNumId w:val="18"/>
  </w:num>
  <w:num w:numId="16">
    <w:abstractNumId w:val="3"/>
  </w:num>
  <w:num w:numId="17">
    <w:abstractNumId w:val="19"/>
  </w:num>
  <w:num w:numId="18">
    <w:abstractNumId w:val="15"/>
  </w:num>
  <w:num w:numId="19">
    <w:abstractNumId w:val="13"/>
  </w:num>
  <w:num w:numId="20">
    <w:abstractNumId w:val="5"/>
  </w:num>
  <w:num w:numId="2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20"/>
  <w:displayHorizontalDrawingGridEvery w:val="2"/>
  <w:characterSpacingControl w:val="doNotCompress"/>
  <w:compat/>
  <w:rsids>
    <w:rsidRoot w:val="00C5010D"/>
    <w:rsid w:val="00027038"/>
    <w:rsid w:val="000662C9"/>
    <w:rsid w:val="0006682C"/>
    <w:rsid w:val="00082419"/>
    <w:rsid w:val="0009578D"/>
    <w:rsid w:val="000C37D7"/>
    <w:rsid w:val="000D50E2"/>
    <w:rsid w:val="00104D22"/>
    <w:rsid w:val="00107458"/>
    <w:rsid w:val="00195EC1"/>
    <w:rsid w:val="001A25D0"/>
    <w:rsid w:val="001E140B"/>
    <w:rsid w:val="001F6947"/>
    <w:rsid w:val="00264033"/>
    <w:rsid w:val="002B34A9"/>
    <w:rsid w:val="002E4B5C"/>
    <w:rsid w:val="003046AF"/>
    <w:rsid w:val="003063A3"/>
    <w:rsid w:val="00322AE7"/>
    <w:rsid w:val="003376E2"/>
    <w:rsid w:val="00340258"/>
    <w:rsid w:val="003458B2"/>
    <w:rsid w:val="003479A4"/>
    <w:rsid w:val="003616E6"/>
    <w:rsid w:val="003C196C"/>
    <w:rsid w:val="003E584F"/>
    <w:rsid w:val="00406252"/>
    <w:rsid w:val="00491870"/>
    <w:rsid w:val="004A1400"/>
    <w:rsid w:val="004A3456"/>
    <w:rsid w:val="004D041F"/>
    <w:rsid w:val="004E190A"/>
    <w:rsid w:val="004F7E4A"/>
    <w:rsid w:val="00514615"/>
    <w:rsid w:val="00521909"/>
    <w:rsid w:val="00540127"/>
    <w:rsid w:val="00576C75"/>
    <w:rsid w:val="00580442"/>
    <w:rsid w:val="006346F8"/>
    <w:rsid w:val="006445C5"/>
    <w:rsid w:val="00653A5C"/>
    <w:rsid w:val="006540B4"/>
    <w:rsid w:val="0065463C"/>
    <w:rsid w:val="006A5C99"/>
    <w:rsid w:val="006E1FDD"/>
    <w:rsid w:val="006F6467"/>
    <w:rsid w:val="00723089"/>
    <w:rsid w:val="00731813"/>
    <w:rsid w:val="00736B78"/>
    <w:rsid w:val="00773483"/>
    <w:rsid w:val="007C0BF5"/>
    <w:rsid w:val="007D5D2F"/>
    <w:rsid w:val="007D6B96"/>
    <w:rsid w:val="00831874"/>
    <w:rsid w:val="00832275"/>
    <w:rsid w:val="00832F89"/>
    <w:rsid w:val="008334F6"/>
    <w:rsid w:val="008341C6"/>
    <w:rsid w:val="0083467B"/>
    <w:rsid w:val="00850609"/>
    <w:rsid w:val="008543D2"/>
    <w:rsid w:val="0087418E"/>
    <w:rsid w:val="0089134A"/>
    <w:rsid w:val="008F2D88"/>
    <w:rsid w:val="00901E2E"/>
    <w:rsid w:val="00911301"/>
    <w:rsid w:val="009211C0"/>
    <w:rsid w:val="00933538"/>
    <w:rsid w:val="00983F51"/>
    <w:rsid w:val="0099119A"/>
    <w:rsid w:val="009A61AA"/>
    <w:rsid w:val="009C421C"/>
    <w:rsid w:val="009D3B64"/>
    <w:rsid w:val="009D7416"/>
    <w:rsid w:val="00A06C7A"/>
    <w:rsid w:val="00A25223"/>
    <w:rsid w:val="00AF3725"/>
    <w:rsid w:val="00B40E10"/>
    <w:rsid w:val="00B52D87"/>
    <w:rsid w:val="00B66E7A"/>
    <w:rsid w:val="00B90028"/>
    <w:rsid w:val="00B90052"/>
    <w:rsid w:val="00B97BBE"/>
    <w:rsid w:val="00BC382E"/>
    <w:rsid w:val="00C02268"/>
    <w:rsid w:val="00C073B9"/>
    <w:rsid w:val="00C371AB"/>
    <w:rsid w:val="00C37604"/>
    <w:rsid w:val="00C4471D"/>
    <w:rsid w:val="00C5010D"/>
    <w:rsid w:val="00C865C4"/>
    <w:rsid w:val="00CB32CB"/>
    <w:rsid w:val="00CF6CF9"/>
    <w:rsid w:val="00D010FA"/>
    <w:rsid w:val="00D27FED"/>
    <w:rsid w:val="00D5505F"/>
    <w:rsid w:val="00D8086C"/>
    <w:rsid w:val="00D903B2"/>
    <w:rsid w:val="00E70D89"/>
    <w:rsid w:val="00E761CF"/>
    <w:rsid w:val="00E8240B"/>
    <w:rsid w:val="00E859C9"/>
    <w:rsid w:val="00EC64F1"/>
    <w:rsid w:val="00EE7AA6"/>
    <w:rsid w:val="00F10043"/>
    <w:rsid w:val="00F256F9"/>
    <w:rsid w:val="00F50B6D"/>
    <w:rsid w:val="00FA4C24"/>
    <w:rsid w:val="00FC069F"/>
    <w:rsid w:val="00FC248F"/>
    <w:rsid w:val="00FD17DD"/>
    <w:rsid w:val="00FE73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5010D"/>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0"/>
    <w:next w:val="a0"/>
    <w:link w:val="10"/>
    <w:qFormat/>
    <w:rsid w:val="00540127"/>
    <w:pPr>
      <w:keepNext/>
      <w:widowControl/>
      <w:numPr>
        <w:numId w:val="7"/>
      </w:numPr>
      <w:autoSpaceDE/>
      <w:autoSpaceDN/>
      <w:adjustRightInd/>
      <w:spacing w:before="240" w:after="60" w:line="360" w:lineRule="auto"/>
      <w:contextualSpacing/>
      <w:jc w:val="center"/>
      <w:outlineLvl w:val="0"/>
    </w:pPr>
    <w:rPr>
      <w:rFonts w:ascii="Times New Roman" w:eastAsia="Times New Roman" w:hAnsi="Times New Roman"/>
      <w:b/>
      <w:bCs/>
      <w:kern w:val="32"/>
      <w:sz w:val="28"/>
      <w:szCs w:val="28"/>
    </w:rPr>
  </w:style>
  <w:style w:type="paragraph" w:styleId="2">
    <w:name w:val="heading 2"/>
    <w:basedOn w:val="a0"/>
    <w:next w:val="a0"/>
    <w:link w:val="20"/>
    <w:qFormat/>
    <w:rsid w:val="00540127"/>
    <w:pPr>
      <w:keepNext/>
      <w:widowControl/>
      <w:numPr>
        <w:ilvl w:val="1"/>
        <w:numId w:val="7"/>
      </w:numPr>
      <w:autoSpaceDE/>
      <w:autoSpaceDN/>
      <w:adjustRightInd/>
      <w:spacing w:before="240" w:after="60"/>
      <w:contextualSpacing/>
      <w:jc w:val="left"/>
      <w:outlineLvl w:val="1"/>
    </w:pPr>
    <w:rPr>
      <w:rFonts w:ascii="Times New Roman" w:eastAsia="Times New Roman" w:hAnsi="Times New Roman"/>
      <w:bCs/>
      <w:i/>
      <w:iCs/>
      <w:sz w:val="28"/>
      <w:szCs w:val="28"/>
    </w:rPr>
  </w:style>
  <w:style w:type="paragraph" w:styleId="3">
    <w:name w:val="heading 3"/>
    <w:basedOn w:val="a0"/>
    <w:next w:val="a0"/>
    <w:link w:val="30"/>
    <w:qFormat/>
    <w:rsid w:val="00540127"/>
    <w:pPr>
      <w:keepNext/>
      <w:widowControl/>
      <w:numPr>
        <w:ilvl w:val="2"/>
        <w:numId w:val="7"/>
      </w:numPr>
      <w:autoSpaceDE/>
      <w:autoSpaceDN/>
      <w:adjustRightInd/>
      <w:spacing w:before="120" w:after="60" w:line="360" w:lineRule="auto"/>
      <w:jc w:val="left"/>
      <w:outlineLvl w:val="2"/>
    </w:pPr>
    <w:rPr>
      <w:rFonts w:ascii="Times New Roman" w:eastAsia="Times New Roman" w:hAnsi="Times New Roman"/>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Цветовое выделение"/>
    <w:uiPriority w:val="99"/>
    <w:rsid w:val="00C5010D"/>
    <w:rPr>
      <w:b/>
      <w:bCs/>
      <w:color w:val="26282F"/>
    </w:rPr>
  </w:style>
  <w:style w:type="paragraph" w:customStyle="1" w:styleId="a5">
    <w:name w:val="Нормальный (таблица)"/>
    <w:basedOn w:val="a0"/>
    <w:next w:val="a0"/>
    <w:uiPriority w:val="99"/>
    <w:rsid w:val="00C5010D"/>
    <w:pPr>
      <w:ind w:firstLine="0"/>
    </w:pPr>
  </w:style>
  <w:style w:type="paragraph" w:customStyle="1" w:styleId="a6">
    <w:name w:val="Таблицы (моноширинный)"/>
    <w:basedOn w:val="a0"/>
    <w:next w:val="a0"/>
    <w:uiPriority w:val="99"/>
    <w:rsid w:val="00C5010D"/>
    <w:pPr>
      <w:ind w:firstLine="0"/>
      <w:jc w:val="left"/>
    </w:pPr>
    <w:rPr>
      <w:rFonts w:ascii="Courier New" w:hAnsi="Courier New" w:cs="Courier New"/>
    </w:rPr>
  </w:style>
  <w:style w:type="paragraph" w:customStyle="1" w:styleId="a7">
    <w:name w:val="Прижатый влево"/>
    <w:basedOn w:val="a0"/>
    <w:next w:val="a0"/>
    <w:uiPriority w:val="99"/>
    <w:rsid w:val="00C5010D"/>
    <w:pPr>
      <w:ind w:firstLine="0"/>
      <w:jc w:val="left"/>
    </w:pPr>
  </w:style>
  <w:style w:type="paragraph" w:customStyle="1" w:styleId="ConsPlusNormal">
    <w:name w:val="ConsPlusNormal"/>
    <w:rsid w:val="00C5010D"/>
    <w:pPr>
      <w:widowControl w:val="0"/>
      <w:autoSpaceDE w:val="0"/>
      <w:autoSpaceDN w:val="0"/>
      <w:spacing w:after="0" w:line="240" w:lineRule="auto"/>
    </w:pPr>
    <w:rPr>
      <w:rFonts w:ascii="Calibri" w:eastAsia="Times New Roman" w:hAnsi="Calibri" w:cs="Calibri"/>
      <w:szCs w:val="20"/>
      <w:lang w:eastAsia="ru-RU"/>
    </w:rPr>
  </w:style>
  <w:style w:type="paragraph" w:styleId="a8">
    <w:name w:val="List Paragraph"/>
    <w:basedOn w:val="a0"/>
    <w:uiPriority w:val="34"/>
    <w:qFormat/>
    <w:rsid w:val="00933538"/>
    <w:pPr>
      <w:ind w:left="720"/>
      <w:contextualSpacing/>
    </w:pPr>
  </w:style>
  <w:style w:type="character" w:customStyle="1" w:styleId="10">
    <w:name w:val="Заголовок 1 Знак"/>
    <w:basedOn w:val="a1"/>
    <w:link w:val="1"/>
    <w:rsid w:val="00540127"/>
    <w:rPr>
      <w:rFonts w:ascii="Times New Roman" w:eastAsia="Times New Roman" w:hAnsi="Times New Roman" w:cs="Arial"/>
      <w:b/>
      <w:bCs/>
      <w:kern w:val="32"/>
      <w:sz w:val="28"/>
      <w:szCs w:val="28"/>
      <w:lang w:eastAsia="ru-RU"/>
    </w:rPr>
  </w:style>
  <w:style w:type="character" w:customStyle="1" w:styleId="20">
    <w:name w:val="Заголовок 2 Знак"/>
    <w:basedOn w:val="a1"/>
    <w:link w:val="2"/>
    <w:rsid w:val="00540127"/>
    <w:rPr>
      <w:rFonts w:ascii="Times New Roman" w:eastAsia="Times New Roman" w:hAnsi="Times New Roman" w:cs="Arial"/>
      <w:bCs/>
      <w:i/>
      <w:iCs/>
      <w:sz w:val="28"/>
      <w:szCs w:val="28"/>
      <w:lang w:eastAsia="ru-RU"/>
    </w:rPr>
  </w:style>
  <w:style w:type="character" w:customStyle="1" w:styleId="30">
    <w:name w:val="Заголовок 3 Знак"/>
    <w:basedOn w:val="a1"/>
    <w:link w:val="3"/>
    <w:rsid w:val="00540127"/>
    <w:rPr>
      <w:rFonts w:ascii="Times New Roman" w:eastAsia="Times New Roman" w:hAnsi="Times New Roman" w:cs="Arial"/>
      <w:bCs/>
      <w:sz w:val="28"/>
      <w:szCs w:val="28"/>
      <w:lang w:eastAsia="ru-RU"/>
    </w:rPr>
  </w:style>
  <w:style w:type="paragraph" w:customStyle="1" w:styleId="a9">
    <w:name w:val="Тема"/>
    <w:basedOn w:val="a0"/>
    <w:next w:val="aa"/>
    <w:rsid w:val="00540127"/>
    <w:pPr>
      <w:widowControl/>
      <w:spacing w:before="720" w:after="360"/>
      <w:ind w:right="5670" w:firstLine="0"/>
      <w:contextualSpacing/>
      <w:jc w:val="left"/>
    </w:pPr>
    <w:rPr>
      <w:rFonts w:ascii="TimesNewRoman" w:eastAsia="Times New Roman" w:hAnsi="TimesNewRoman" w:cs="TimesNewRoman"/>
      <w:color w:val="000000"/>
      <w:sz w:val="28"/>
    </w:rPr>
  </w:style>
  <w:style w:type="paragraph" w:customStyle="1" w:styleId="aa">
    <w:name w:val="Главный"/>
    <w:basedOn w:val="a0"/>
    <w:link w:val="ab"/>
    <w:rsid w:val="00540127"/>
    <w:pPr>
      <w:widowControl/>
      <w:ind w:firstLine="709"/>
    </w:pPr>
    <w:rPr>
      <w:rFonts w:ascii="TimesNewRoman" w:eastAsia="Times New Roman" w:hAnsi="TimesNewRoman" w:cs="TimesNewRoman"/>
      <w:color w:val="000000"/>
      <w:sz w:val="28"/>
      <w:szCs w:val="28"/>
    </w:rPr>
  </w:style>
  <w:style w:type="character" w:customStyle="1" w:styleId="ab">
    <w:name w:val="Главный Знак"/>
    <w:basedOn w:val="a1"/>
    <w:link w:val="aa"/>
    <w:rsid w:val="00540127"/>
    <w:rPr>
      <w:rFonts w:ascii="TimesNewRoman" w:eastAsia="Times New Roman" w:hAnsi="TimesNewRoman" w:cs="TimesNewRoman"/>
      <w:color w:val="000000"/>
      <w:sz w:val="28"/>
      <w:szCs w:val="28"/>
      <w:lang w:eastAsia="ru-RU"/>
    </w:rPr>
  </w:style>
  <w:style w:type="paragraph" w:customStyle="1" w:styleId="ac">
    <w:name w:val="Заголовок"/>
    <w:basedOn w:val="1"/>
    <w:next w:val="a9"/>
    <w:rsid w:val="00540127"/>
    <w:pPr>
      <w:numPr>
        <w:numId w:val="0"/>
      </w:numPr>
      <w:spacing w:before="720" w:after="360"/>
    </w:pPr>
    <w:rPr>
      <w:b w:val="0"/>
      <w:caps/>
      <w:spacing w:val="40"/>
    </w:rPr>
  </w:style>
  <w:style w:type="paragraph" w:styleId="a">
    <w:name w:val="List Bullet"/>
    <w:basedOn w:val="a0"/>
    <w:autoRedefine/>
    <w:rsid w:val="00540127"/>
    <w:pPr>
      <w:widowControl/>
      <w:numPr>
        <w:numId w:val="8"/>
      </w:numPr>
      <w:autoSpaceDE/>
      <w:autoSpaceDN/>
      <w:adjustRightInd/>
    </w:pPr>
    <w:rPr>
      <w:rFonts w:ascii="Times New Roman" w:eastAsia="Times New Roman" w:hAnsi="Times New Roman" w:cs="Times New Roman"/>
      <w:sz w:val="28"/>
      <w:szCs w:val="22"/>
      <w:lang w:eastAsia="en-US"/>
    </w:rPr>
  </w:style>
  <w:style w:type="paragraph" w:styleId="ad">
    <w:name w:val="Balloon Text"/>
    <w:basedOn w:val="a0"/>
    <w:link w:val="ae"/>
    <w:uiPriority w:val="99"/>
    <w:semiHidden/>
    <w:unhideWhenUsed/>
    <w:rsid w:val="00C371AB"/>
    <w:rPr>
      <w:rFonts w:ascii="Tahoma" w:hAnsi="Tahoma" w:cs="Tahoma"/>
      <w:sz w:val="16"/>
      <w:szCs w:val="16"/>
    </w:rPr>
  </w:style>
  <w:style w:type="character" w:customStyle="1" w:styleId="ae">
    <w:name w:val="Текст выноски Знак"/>
    <w:basedOn w:val="a1"/>
    <w:link w:val="ad"/>
    <w:uiPriority w:val="99"/>
    <w:semiHidden/>
    <w:rsid w:val="00C371AB"/>
    <w:rPr>
      <w:rFonts w:ascii="Tahoma" w:eastAsiaTheme="minorEastAsia" w:hAnsi="Tahoma" w:cs="Tahoma"/>
      <w:sz w:val="16"/>
      <w:szCs w:val="16"/>
      <w:lang w:eastAsia="ru-RU"/>
    </w:rPr>
  </w:style>
  <w:style w:type="character" w:customStyle="1" w:styleId="af">
    <w:name w:val="Гипертекстовая ссылка"/>
    <w:basedOn w:val="a4"/>
    <w:uiPriority w:val="99"/>
    <w:rsid w:val="004D041F"/>
    <w:rPr>
      <w:rFonts w:cs="Times New Roman"/>
      <w:b/>
      <w:bCs/>
      <w:color w:val="106BBE"/>
    </w:rPr>
  </w:style>
</w:styles>
</file>

<file path=word/webSettings.xml><?xml version="1.0" encoding="utf-8"?>
<w:webSettings xmlns:r="http://schemas.openxmlformats.org/officeDocument/2006/relationships" xmlns:w="http://schemas.openxmlformats.org/wordprocessingml/2006/main">
  <w:divs>
    <w:div w:id="128280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D549A8D46BDB76EF0D9DE874F68F666D01162B7C0B0F31ED6C255E406E5CDF24DE12E04C162C0AAI4ZAI" TargetMode="External"/><Relationship Id="rId3" Type="http://schemas.openxmlformats.org/officeDocument/2006/relationships/styles" Target="styles.xml"/><Relationship Id="rId7" Type="http://schemas.openxmlformats.org/officeDocument/2006/relationships/hyperlink" Target="consultantplus://offline/ref=DD549A8D46BDB76EF0D9DE874F68F666D01162B9CABDF31ED6C255E406E5CDF24DE12E04C162C9A2I4Z1I"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DD549A8D46BDB76EF0D9DE874F68F666D01F60B0C1BAF31ED6C255E406E5CDF24DE12E04C162C0AAI4ZBI"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consultantplus://offline/ref=DD549A8D46BDB76EF0D9DE874F68F666D01E61B5C0BAF31ED6C255E406E5CDF24DE12E04C162C1ABI4Z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gostr34102001-gostr3411"/>
    <Reference URI="#idPackageObject" Type="http://www.w3.org/2000/09/xmldsig#Object">
      <DigestMethod Algorithm="http://www.w3.org/2001/04/xmldsig-more#gostr3411"/>
      <DigestValue>y+ZoZjjJHqexPdGYHzLTNGqsX4Em8kDf/MvCe+/akig=</DigestValue>
    </Reference>
    <Reference URI="#idOfficeObject" Type="http://www.w3.org/2000/09/xmldsig#Object">
      <DigestMethod Algorithm="http://www.w3.org/2001/04/xmldsig-more#gostr3411"/>
      <DigestValue>vt0JI+XD7GX2bvdZzob4lkoSlnpHUIlIcgAcQGb+lQM=</DigestValue>
    </Reference>
  </SignedInfo>
  <SignatureValue>
    4L6HYsmn+2X3FMydXSwSSmpfIrXKNvK+VBnfSnIbJaQwBR1kzP+YAA9u5LSYQLIMoMasdC4S
    7jw94Ri9h+87vg==
  </SignatureValue>
  <KeyInfo>
    <X509Data>
      <X509Certificate>
          MIIJ6jCCCZmgAwIBAgIRAK9j4HrEDMeA5hGD8hrwKSYwCAYGKoUDAgIDMIIBejEeMBwGCSqG
          SIb3DQEJARYPY2FAc2tia29udHVyLnJ1MRgwFgYFKoUDZAESDTEwMjY2MDU2MDY2MjAxGjAY
          BggqhQMDgQMBARIMMDA2NjYzMDAzMTI3MQswCQYDVQQGEwJSVTEzMDEGA1UECAwqNjYg0KHQ
          stC10YDQtNC70L7QstGB0LrQsNGPINC+0LHQu9Cw0YHRgtGMMSEwHwYDVQQHDBjQldC60LDR
          gtC10YDQuNC90LHRg9GA0LMxLDAqBgNVBAkMI9Cf0YAuINCa0L7RgdC80L7QvdCw0LLRgtC+
          0LIg0LQuIDU2MTAwLgYDVQQLDCfQo9C00L7RgdGC0L7QstC10YDRj9GO0YnQuNC5INGG0LXQ
          vdGC0YAxKzApBgNVBAoMItCX0JDQniAi0J/QpCAi0KHQmtCRINCa0L7QvdGC0YPRgCIxMDAu
          BgNVBAMMJ9Cj0KYg0JfQkNCeICLQn9CkICLQodCa0JEg0JrQvtC90YLRg9GAIjAeFw0xNzAy
          MTQwNjUwMDFaFw0xODAyMTQwNzAwMDFaMIICFjEaMBgGCCqFAwOBAwEBEgwwMDIyMDUwMTI2
          NTAxHzAdBgkqhkiG9w0BCQEWEGFkbWluQHphcnNldGkucnUxCzAJBgNVBAYTAlJVMSswKQYD
          VQQIHiIAMgAyACAEEAQ7BEIEMAQ5BEEEOgQ4BDkAIAQ6BEAEMAQ5MRcwFQYDVQQHHg4EFwQw
          BEAEOAQ9BEEEOjEbMBkGA1UECh4SBB4EHgQeACAAIgQXBCEEGgAiMUEwPwYDVQQDHjgEEQQ4
          BEAETgQ6BD4EMgAgBBAEOwQ1BDoEQQQwBD0ENARAACAEHAQ4BEUEMAQ5BDsEPgQyBDgERzE+
          MDwGCSqGSIb3DQEJAhMvSU5OPTIyMDUwMTI2NTAvS1BQPTIyMDUwMTAwMS9PR1JOPTExMTIy
          MDUwMDA4NDExMTAvBgNVBAweKAQTBDUEPQQ1BEAEMAQ7BEwEPQRLBDkAIAQ0BDgEQAQ1BDoE
          QgQ+BEAxFzAVBgNVBAQeDgQRBDgEQAROBDoEPgQyMTEwLwYDVQQqHigEEAQ7BDUEOgRBBDAE
          PQQ0BEAAIAQcBDgERQQwBDkEOwQ+BDIEOARHMTMwMQYDVQQJHioEQwQ7ACAEHAQ+BDsEPgQ0
          BDUENgQ9BDAETwAsACAENAQ+BDwAIAAxADcxGDAWBgUqhQNkARINMTExMjIwNTAwMDg0MTEW
          MBQGBSqFA2QDEgswNDg4MTEzMzU2NDBjMBwGBiqFAwICEzASBgcqhQMCAiQABgcqhQMCAh4B
          A0MABECMp5uXx1JPX8OwUNX6YnOklUZRRqprzskLVVjlgyLWHyf6ziLKL8a7vghtvfLr+ylu
          wV3SoOi7z+Pz3pfobhUBo4IFVjCCBVIwDgYDVR0PAQH/BAQDAgTwMBsGA1UdEQQUMBKBEGFk
          bWluQHphcnNldGkucnUwEwYDVR0gBAwwCjAIBgYqhQNkcQEwgbgGA1UdJQSBsDCBrQYIKwYB
          BQUHAwIGByqFAwICIgYGCCsGAQUFBwMEBggqhQMGAwECAQYIKoUDBgMBBAEGCCqFAwYDAQQC
          BggqhQMGAwEEAwYGKoUDA4FxBggqhQMGKgUFBQYIKoUDBikBAQEGCCqFAwYtAQEBBgYqhQMG
          KAEGCCqFAwYsAQEBBgcqhQMDBwgBBggqhQMDBQoCDAYIKoUDBgMBAwEGByqFAwYDAQEGCCqF
          AwMHAAEMMIIBYwYDVR0jBIIBWjCCAVaAFP1RAetalmnjzi6F7q8VhRRAuQNpoYIBKaSCASUw
          ggEhMRowGAYIKoUDA4EDAQESDDAwNzcxMDQ3NDM3NTEYMBYGBSqFA2QBEg0xMDQ3NzAyMDI2
          NzAxMR4wHAYJKoZIhvcNAQkBFg9kaXRAbWluc3Z5YXoucnUxPDA6BgNVBAkMMzEyNTM3NSDQ
          sy4g0JzQvtGB0LrQstCwINGD0LsuINCi0LLQtdGA0YHQutCw0Y8g0LQuNzEsMCoGA1UECgwj
          0JzQuNC90LrQvtC80YHQstGP0LfRjCDQoNC+0YHRgdC40LgxFTATBgNVBAcMDNCc0L7RgdC6
          0LLQsDEcMBoGA1UECAwTNzcg0LMuINCc0L7RgdC60LLQsDELMAkGA1UEBhMCUlUxGzAZBgNV
          BAMMEtCj0KYgMSDQmNChINCT0KPQpoIRBKgeQAWpGFyC5hHOwRPGZa4wHQYDVR0OBBYEFHw7
          GYEwfCkyZD5j9xUoiMk3yZoNMCsGA1UdEAQkMCKADzIwMTcwMjE0MDY1MDAwWoEPMjAxODAy
          MTQwNjUwMDBaMIIBMwYFKoUDZHAEggEoMIIBJAwrItCa0YDQuNC/0YLQvtCf0YDQviBDU1Ai
          ICjQstC10YDRgdC40Y8gNC4wKQxTItCj0LTQvtGB0YLQvtCy0LXRgNGP0Y7RidC40Lkg0YbQ
          tdC90YLRgCAi0JrRgNC40L/RgtC+0J/RgNC+INCj0KYiINCy0LXRgNGB0LjQuCAyLjAMT9Ch
          0LXRgNGC0LjRhNC40LrQsNGCINGB0L7QvtGC0LLQtdGC0YHRgtCy0LjRjyDihJYg0KHQpC8x
          MjQtMjg2NCDQvtGCIDIwLjAzLjIwMTYMT9Ch0LXRgNGC0LjRhNC40LrQsNGCINGB0L7QvtGC
          0LLQtdGC0YHRgtCy0LjRjyDihJYg0KHQpC8xMjgtMjk4MyDQvtGCIDE4LjExLjIwMTYwIwYF
          KoUDZG8EGgwYItCa0YDQuNC/0YLQvtCf0YDQviBDU1AiMHQGA1UdHwRtMGswM6AxoC+GLWh0
          dHA6Ly9jZHAuc2tia29udHVyLnJ1L2NkcC9rb250dXItcS0yMDE2LmNybDA0oDKgMIYuaHR0
          cDovL2NkcDIuc2tia29udHVyLnJ1L2NkcC9rb250dXItcS0yMDE2LmNybDCBzQYIKwYBBQUH
          AQEEgcAwgb0wMgYIKwYBBQUHMAGGJmh0dHA6Ly9wa2kuc2tia29udHVyLnJ1L29jc3BxL29j
          c3Auc3JmMEIGCCsGAQUFBzAChjZodHRwOi8vY2RwLnNrYmtvbnR1ci5ydS9jZXJ0aWZpY2F0
          ZXMva29udHVyLXEtMjAxNi5jcnQwQwYIKwYBBQUHMAKGN2h0dHA6Ly9jZHAyLnNrYmtvbnR1
          ci5ydS9jZXJ0aWZpY2F0ZXMva29udHVyLXEtMjAxNi5jcnQwCAYGKoUDAgIDA0EAPrizN27J
          dWeRlEmmlQA+SQlQC1yb5r8jsrpV85ARSiIko8XH7Z3xLT9TvNf8QK3p1nvaJIF0DXLb2HuE
          qKCttw==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12"/>
            <mdssi:RelationshipReference SourceId="rId2"/>
            <mdssi:RelationshipReference SourceId="rId11"/>
            <mdssi:RelationshipReference SourceId="rId5"/>
            <mdssi:RelationshipReference SourceId="rId10"/>
            <mdssi:RelationshipReference SourceId="rId4"/>
          </Transform>
          <Transform Algorithm="http://www.w3.org/TR/2001/REC-xml-c14n-20010315"/>
        </Transforms>
        <DigestMethod Algorithm="http://www.w3.org/2000/09/xmldsig#sha1"/>
        <DigestValue>SThljF4tw8jDrcqOuE30XZc+3RA=</DigestValue>
      </Reference>
      <Reference URI="/word/document.xml?ContentType=application/vnd.openxmlformats-officedocument.wordprocessingml.document.main+xml">
        <DigestMethod Algorithm="http://www.w3.org/2000/09/xmldsig#sha1"/>
        <DigestValue>LAWcQlYQJEdX5XC4vQkNwDAzSVc=</DigestValue>
      </Reference>
      <Reference URI="/word/fontTable.xml?ContentType=application/vnd.openxmlformats-officedocument.wordprocessingml.fontTable+xml">
        <DigestMethod Algorithm="http://www.w3.org/2000/09/xmldsig#sha1"/>
        <DigestValue>rJF2cMSaVN10MDNyVXCSObkMDt0=</DigestValue>
      </Reference>
      <Reference URI="/word/media/image1.jpeg?ContentType=image/jpeg">
        <DigestMethod Algorithm="http://www.w3.org/2000/09/xmldsig#sha1"/>
        <DigestValue>MscB8Ygh7X5k9fPWHSsNFFOIiAM=</DigestValue>
      </Reference>
      <Reference URI="/word/numbering.xml?ContentType=application/vnd.openxmlformats-officedocument.wordprocessingml.numbering+xml">
        <DigestMethod Algorithm="http://www.w3.org/2000/09/xmldsig#sha1"/>
        <DigestValue>P3BClfUkxg+nDvbbY3GCz+zfKao=</DigestValue>
      </Reference>
      <Reference URI="/word/settings.xml?ContentType=application/vnd.openxmlformats-officedocument.wordprocessingml.settings+xml">
        <DigestMethod Algorithm="http://www.w3.org/2000/09/xmldsig#sha1"/>
        <DigestValue>Bxl4ZW9svjpZUvxNhxqBQalG50w=</DigestValue>
      </Reference>
      <Reference URI="/word/styles.xml?ContentType=application/vnd.openxmlformats-officedocument.wordprocessingml.styles+xml">
        <DigestMethod Algorithm="http://www.w3.org/2000/09/xmldsig#sha1"/>
        <DigestValue>0xy1+G653ndeIkisTZNvGs4a1hc=</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xWgAQ22jMg42rt105Rr/HfuN7jo=</DigestValue>
      </Reference>
    </Manifest>
    <SignatureProperties>
      <SignatureProperty Id="idSignatureTime" Target="#idPackageSignature">
        <mdssi:SignatureTime>
          <mdssi:Format>YYYY-MM-DDThh:mm:ssTZD</mdssi:Format>
          <mdssi:Value>2017-04-18T06:39:37Z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5.1</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gostr34102001-gostr3411"/>
    <Reference URI="#idPackageObject" Type="http://www.w3.org/2000/09/xmldsig#Object">
      <DigestMethod Algorithm="http://www.w3.org/2001/04/xmldsig-more#gostr3411"/>
      <DigestValue>xR0qmPj8ZP23qGahHyFdi5u8WcPkHwS2iCHB6h8VDMQ=</DigestValue>
    </Reference>
    <Reference URI="#idOfficeObject" Type="http://www.w3.org/2000/09/xmldsig#Object">
      <DigestMethod Algorithm="http://www.w3.org/2001/04/xmldsig-more#gostr3411"/>
      <DigestValue>fqovRTAd+3YpY2/fNeVwZy7ooG6rMYoY+JzzrTTeKWE=</DigestValue>
    </Reference>
  </SignedInfo>
  <SignatureValue>
    hbforrdw2+ur4Qg0HRd2x7NwDFk8GdD6JdM1CTpn58rNhSAPRDkqcW0zBa9RuabgAbq7HMD/
    e2qAjbXvb14EMQ==
  </SignatureValue>
  <KeyInfo>
    <X509Data>
      <X509Certificate>
          MIIJ6jCCCZmgAwIBAgIRAK9j4HrEDMeA5hGD8hrwKSYwCAYGKoUDAgIDMIIBejEeMBwGCSqG
          SIb3DQEJARYPY2FAc2tia29udHVyLnJ1MRgwFgYFKoUDZAESDTEwMjY2MDU2MDY2MjAxGjAY
          BggqhQMDgQMBARIMMDA2NjYzMDAzMTI3MQswCQYDVQQGEwJSVTEzMDEGA1UECAwqNjYg0KHQ
          stC10YDQtNC70L7QstGB0LrQsNGPINC+0LHQu9Cw0YHRgtGMMSEwHwYDVQQHDBjQldC60LDR
          gtC10YDQuNC90LHRg9GA0LMxLDAqBgNVBAkMI9Cf0YAuINCa0L7RgdC80L7QvdCw0LLRgtC+
          0LIg0LQuIDU2MTAwLgYDVQQLDCfQo9C00L7RgdGC0L7QstC10YDRj9GO0YnQuNC5INGG0LXQ
          vdGC0YAxKzApBgNVBAoMItCX0JDQniAi0J/QpCAi0KHQmtCRINCa0L7QvdGC0YPRgCIxMDAu
          BgNVBAMMJ9Cj0KYg0JfQkNCeICLQn9CkICLQodCa0JEg0JrQvtC90YLRg9GAIjAeFw0xNzAy
          MTQwNjUwMDFaFw0xODAyMTQwNzAwMDFaMIICFjEaMBgGCCqFAwOBAwEBEgwwMDIyMDUwMTI2
          NTAxHzAdBgkqhkiG9w0BCQEWEGFkbWluQHphcnNldGkucnUxCzAJBgNVBAYTAlJVMSswKQYD
          VQQIHiIAMgAyACAEEAQ7BEIEMAQ5BEEEOgQ4BDkAIAQ6BEAEMAQ5MRcwFQYDVQQHHg4EFwQw
          BEAEOAQ9BEEEOjEbMBkGA1UECh4SBB4EHgQeACAAIgQXBCEEGgAiMUEwPwYDVQQDHjgEEQQ4
          BEAETgQ6BD4EMgAgBBAEOwQ1BDoEQQQwBD0ENARAACAEHAQ4BEUEMAQ5BDsEPgQyBDgERzE+
          MDwGCSqGSIb3DQEJAhMvSU5OPTIyMDUwMTI2NTAvS1BQPTIyMDUwMTAwMS9PR1JOPTExMTIy
          MDUwMDA4NDExMTAvBgNVBAweKAQTBDUEPQQ1BEAEMAQ7BEwEPQRLBDkAIAQ0BDgEQAQ1BDoE
          QgQ+BEAxFzAVBgNVBAQeDgQRBDgEQAROBDoEPgQyMTEwLwYDVQQqHigEEAQ7BDUEOgRBBDAE
          PQQ0BEAAIAQcBDgERQQwBDkEOwQ+BDIEOARHMTMwMQYDVQQJHioEQwQ7ACAEHAQ+BDsEPgQ0
          BDUENgQ9BDAETwAsACAENAQ+BDwAIAAxADcxGDAWBgUqhQNkARINMTExMjIwNTAwMDg0MTEW
          MBQGBSqFA2QDEgswNDg4MTEzMzU2NDBjMBwGBiqFAwICEzASBgcqhQMCAiQABgcqhQMCAh4B
          A0MABECMp5uXx1JPX8OwUNX6YnOklUZRRqprzskLVVjlgyLWHyf6ziLKL8a7vghtvfLr+ylu
          wV3SoOi7z+Pz3pfobhUBo4IFVjCCBVIwDgYDVR0PAQH/BAQDAgTwMBsGA1UdEQQUMBKBEGFk
          bWluQHphcnNldGkucnUwEwYDVR0gBAwwCjAIBgYqhQNkcQEwgbgGA1UdJQSBsDCBrQYIKwYB
          BQUHAwIGByqFAwICIgYGCCsGAQUFBwMEBggqhQMGAwECAQYIKoUDBgMBBAEGCCqFAwYDAQQC
          BggqhQMGAwEEAwYGKoUDA4FxBggqhQMGKgUFBQYIKoUDBikBAQEGCCqFAwYtAQEBBgYqhQMG
          KAEGCCqFAwYsAQEBBgcqhQMDBwgBBggqhQMDBQoCDAYIKoUDBgMBAwEGByqFAwYDAQEGCCqF
          AwMHAAEMMIIBYwYDVR0jBIIBWjCCAVaAFP1RAetalmnjzi6F7q8VhRRAuQNpoYIBKaSCASUw
          ggEhMRowGAYIKoUDA4EDAQESDDAwNzcxMDQ3NDM3NTEYMBYGBSqFA2QBEg0xMDQ3NzAyMDI2
          NzAxMR4wHAYJKoZIhvcNAQkBFg9kaXRAbWluc3Z5YXoucnUxPDA6BgNVBAkMMzEyNTM3NSDQ
          sy4g0JzQvtGB0LrQstCwINGD0LsuINCi0LLQtdGA0YHQutCw0Y8g0LQuNzEsMCoGA1UECgwj
          0JzQuNC90LrQvtC80YHQstGP0LfRjCDQoNC+0YHRgdC40LgxFTATBgNVBAcMDNCc0L7RgdC6
          0LLQsDEcMBoGA1UECAwTNzcg0LMuINCc0L7RgdC60LLQsDELMAkGA1UEBhMCUlUxGzAZBgNV
          BAMMEtCj0KYgMSDQmNChINCT0KPQpoIRBKgeQAWpGFyC5hHOwRPGZa4wHQYDVR0OBBYEFHw7
          GYEwfCkyZD5j9xUoiMk3yZoNMCsGA1UdEAQkMCKADzIwMTcwMjE0MDY1MDAwWoEPMjAxODAy
          MTQwNjUwMDBaMIIBMwYFKoUDZHAEggEoMIIBJAwrItCa0YDQuNC/0YLQvtCf0YDQviBDU1Ai
          ICjQstC10YDRgdC40Y8gNC4wKQxTItCj0LTQvtGB0YLQvtCy0LXRgNGP0Y7RidC40Lkg0YbQ
          tdC90YLRgCAi0JrRgNC40L/RgtC+0J/RgNC+INCj0KYiINCy0LXRgNGB0LjQuCAyLjAMT9Ch
          0LXRgNGC0LjRhNC40LrQsNGCINGB0L7QvtGC0LLQtdGC0YHRgtCy0LjRjyDihJYg0KHQpC8x
          MjQtMjg2NCDQvtGCIDIwLjAzLjIwMTYMT9Ch0LXRgNGC0LjRhNC40LrQsNGCINGB0L7QvtGC
          0LLQtdGC0YHRgtCy0LjRjyDihJYg0KHQpC8xMjgtMjk4MyDQvtGCIDE4LjExLjIwMTYwIwYF
          KoUDZG8EGgwYItCa0YDQuNC/0YLQvtCf0YDQviBDU1AiMHQGA1UdHwRtMGswM6AxoC+GLWh0
          dHA6Ly9jZHAuc2tia29udHVyLnJ1L2NkcC9rb250dXItcS0yMDE2LmNybDA0oDKgMIYuaHR0
          cDovL2NkcDIuc2tia29udHVyLnJ1L2NkcC9rb250dXItcS0yMDE2LmNybDCBzQYIKwYBBQUH
          AQEEgcAwgb0wMgYIKwYBBQUHMAGGJmh0dHA6Ly9wa2kuc2tia29udHVyLnJ1L29jc3BxL29j
          c3Auc3JmMEIGCCsGAQUFBzAChjZodHRwOi8vY2RwLnNrYmtvbnR1ci5ydS9jZXJ0aWZpY2F0
          ZXMva29udHVyLXEtMjAxNi5jcnQwQwYIKwYBBQUHMAKGN2h0dHA6Ly9jZHAyLnNrYmtvbnR1
          ci5ydS9jZXJ0aWZpY2F0ZXMva29udHVyLXEtMjAxNi5jcnQwCAYGKoUDAgIDA0EAPrizN27J
          dWeRlEmmlQA+SQlQC1yb5r8jsrpV85ARSiIko8XH7Z3xLT9TvNf8QK3p1nvaJIF0DXLb2HuE
          qKCttw==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12"/>
            <mdssi:RelationshipReference SourceId="rId2"/>
            <mdssi:RelationshipReference SourceId="rId11"/>
            <mdssi:RelationshipReference SourceId="rId5"/>
            <mdssi:RelationshipReference SourceId="rId10"/>
            <mdssi:RelationshipReference SourceId="rId4"/>
          </Transform>
          <Transform Algorithm="http://www.w3.org/TR/2001/REC-xml-c14n-20010315"/>
        </Transforms>
        <DigestMethod Algorithm="http://www.w3.org/2000/09/xmldsig#sha1"/>
        <DigestValue>SThljF4tw8jDrcqOuE30XZc+3RA=</DigestValue>
      </Reference>
      <Reference URI="/word/document.xml?ContentType=application/vnd.openxmlformats-officedocument.wordprocessingml.document.main+xml">
        <DigestMethod Algorithm="http://www.w3.org/2000/09/xmldsig#sha1"/>
        <DigestValue>U4IEpHP0TDOPy2tt+KdqPNO8IUw=</DigestValue>
      </Reference>
      <Reference URI="/word/fontTable.xml?ContentType=application/vnd.openxmlformats-officedocument.wordprocessingml.fontTable+xml">
        <DigestMethod Algorithm="http://www.w3.org/2000/09/xmldsig#sha1"/>
        <DigestValue>cuZ3R9XR18AfI31gTtr9RADWvdU=</DigestValue>
      </Reference>
      <Reference URI="/word/media/image1.jpeg?ContentType=image/jpeg">
        <DigestMethod Algorithm="http://www.w3.org/2000/09/xmldsig#sha1"/>
        <DigestValue>MscB8Ygh7X5k9fPWHSsNFFOIiAM=</DigestValue>
      </Reference>
      <Reference URI="/word/numbering.xml?ContentType=application/vnd.openxmlformats-officedocument.wordprocessingml.numbering+xml">
        <DigestMethod Algorithm="http://www.w3.org/2000/09/xmldsig#sha1"/>
        <DigestValue>P3BClfUkxg+nDvbbY3GCz+zfKao=</DigestValue>
      </Reference>
      <Reference URI="/word/settings.xml?ContentType=application/vnd.openxmlformats-officedocument.wordprocessingml.settings+xml">
        <DigestMethod Algorithm="http://www.w3.org/2000/09/xmldsig#sha1"/>
        <DigestValue>CWYGrK+O2pvTSt5IJC2oYGWTMg4=</DigestValue>
      </Reference>
      <Reference URI="/word/styles.xml?ContentType=application/vnd.openxmlformats-officedocument.wordprocessingml.styles+xml">
        <DigestMethod Algorithm="http://www.w3.org/2000/09/xmldsig#sha1"/>
        <DigestValue>0xy1+G653ndeIkisTZNvGs4a1hc=</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xWgAQ22jMg42rt105Rr/HfuN7jo=</DigestValue>
      </Reference>
    </Manifest>
    <SignatureProperties>
      <SignatureProperty Id="idSignatureTime" Target="#idPackageSignature">
        <mdssi:SignatureTime>
          <mdssi:Format>YYYY-MM-DDThh:mm:ssTZD</mdssi:Format>
          <mdssi:Value>2017-08-07T02:46:00Z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33FC3-E061-4187-A34D-6DC20884B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1830</TotalTime>
  <Pages>1</Pages>
  <Words>2655</Words>
  <Characters>15139</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17759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Voronkov</dc:creator>
  <cp:lastModifiedBy>tm</cp:lastModifiedBy>
  <cp:revision>32</cp:revision>
  <cp:lastPrinted>2017-04-11T03:46:00Z</cp:lastPrinted>
  <dcterms:created xsi:type="dcterms:W3CDTF">2016-02-05T08:11:00Z</dcterms:created>
  <dcterms:modified xsi:type="dcterms:W3CDTF">2018-02-21T06:18:00Z</dcterms:modified>
</cp:coreProperties>
</file>